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C9" w:rsidRPr="00CE5E0C" w:rsidRDefault="00A32DC9" w:rsidP="00696830">
      <w:pPr>
        <w:shd w:val="clear" w:color="auto" w:fill="FFFFFF"/>
        <w:spacing w:after="0" w:line="240" w:lineRule="auto"/>
        <w:jc w:val="center"/>
        <w:rPr>
          <w:rFonts w:ascii="Times New Roman" w:hAnsi="Times New Roman"/>
          <w:sz w:val="26"/>
          <w:szCs w:val="26"/>
        </w:rPr>
      </w:pPr>
      <w:r w:rsidRPr="00CE5E0C">
        <w:rPr>
          <w:rFonts w:ascii="Times New Roman" w:hAnsi="Times New Roman"/>
          <w:sz w:val="26"/>
          <w:szCs w:val="26"/>
        </w:rPr>
        <w:t>АДМИНИСТРАЦИЯ</w:t>
      </w:r>
    </w:p>
    <w:p w:rsidR="00A32DC9" w:rsidRPr="00CE5E0C" w:rsidRDefault="00A27239" w:rsidP="00696830">
      <w:pPr>
        <w:shd w:val="clear" w:color="auto" w:fill="FFFFFF"/>
        <w:spacing w:after="0" w:line="240" w:lineRule="auto"/>
        <w:jc w:val="center"/>
        <w:rPr>
          <w:rFonts w:ascii="Times New Roman" w:hAnsi="Times New Roman"/>
          <w:sz w:val="26"/>
          <w:szCs w:val="26"/>
        </w:rPr>
      </w:pPr>
      <w:r>
        <w:rPr>
          <w:rFonts w:ascii="Times New Roman" w:hAnsi="Times New Roman"/>
          <w:sz w:val="26"/>
          <w:szCs w:val="26"/>
        </w:rPr>
        <w:t>БОЛЬШЕДМИТРИЕ</w:t>
      </w:r>
      <w:r w:rsidR="00A32DC9" w:rsidRPr="00CE5E0C">
        <w:rPr>
          <w:rFonts w:ascii="Times New Roman" w:hAnsi="Times New Roman"/>
          <w:sz w:val="26"/>
          <w:szCs w:val="26"/>
        </w:rPr>
        <w:t>ВСКОГО МУНИЦИПАЛЬНОГО ОБРАЗОВАНИЯ</w:t>
      </w:r>
    </w:p>
    <w:p w:rsidR="00A32DC9" w:rsidRPr="00CE5E0C" w:rsidRDefault="00A32DC9" w:rsidP="00696830">
      <w:pPr>
        <w:shd w:val="clear" w:color="auto" w:fill="FFFFFF"/>
        <w:spacing w:after="0" w:line="240" w:lineRule="auto"/>
        <w:jc w:val="center"/>
        <w:rPr>
          <w:rFonts w:ascii="Times New Roman" w:hAnsi="Times New Roman"/>
          <w:sz w:val="26"/>
          <w:szCs w:val="26"/>
        </w:rPr>
      </w:pPr>
      <w:r w:rsidRPr="00CE5E0C">
        <w:rPr>
          <w:rFonts w:ascii="Times New Roman" w:hAnsi="Times New Roman"/>
          <w:sz w:val="26"/>
          <w:szCs w:val="26"/>
        </w:rPr>
        <w:t>ЛЫСОГОРСКОГО МУНИЦИПАЛЬНОГО РАЙОНА</w:t>
      </w:r>
    </w:p>
    <w:p w:rsidR="00A32DC9" w:rsidRPr="00CE5E0C" w:rsidRDefault="00A32DC9" w:rsidP="00696830">
      <w:pPr>
        <w:shd w:val="clear" w:color="auto" w:fill="FFFFFF"/>
        <w:spacing w:after="0" w:line="240" w:lineRule="auto"/>
        <w:jc w:val="center"/>
        <w:rPr>
          <w:rFonts w:ascii="Times New Roman" w:hAnsi="Times New Roman"/>
          <w:sz w:val="26"/>
          <w:szCs w:val="26"/>
        </w:rPr>
      </w:pPr>
      <w:r w:rsidRPr="00CE5E0C">
        <w:rPr>
          <w:rFonts w:ascii="Times New Roman" w:hAnsi="Times New Roman"/>
          <w:sz w:val="26"/>
          <w:szCs w:val="26"/>
        </w:rPr>
        <w:t>САРАТОВСКОЙ ОБЛАСТИ</w:t>
      </w:r>
    </w:p>
    <w:p w:rsidR="00A32DC9" w:rsidRPr="00CE5E0C" w:rsidRDefault="00A32DC9" w:rsidP="00696830">
      <w:pPr>
        <w:shd w:val="clear" w:color="auto" w:fill="FFFFFF"/>
        <w:spacing w:before="240" w:after="240" w:line="240" w:lineRule="auto"/>
        <w:jc w:val="center"/>
        <w:rPr>
          <w:rFonts w:ascii="Times New Roman" w:hAnsi="Times New Roman"/>
          <w:sz w:val="26"/>
          <w:szCs w:val="26"/>
        </w:rPr>
      </w:pPr>
      <w:r w:rsidRPr="00CE5E0C">
        <w:rPr>
          <w:rFonts w:ascii="Times New Roman" w:hAnsi="Times New Roman"/>
          <w:sz w:val="26"/>
          <w:szCs w:val="26"/>
        </w:rPr>
        <w:t>ПОСТАНОВЛЕНИЕ</w:t>
      </w:r>
    </w:p>
    <w:p w:rsidR="008162FA" w:rsidRDefault="00A27239" w:rsidP="002F7DAF">
      <w:pPr>
        <w:pStyle w:val="af0"/>
        <w:rPr>
          <w:rFonts w:ascii="Times New Roman" w:hAnsi="Times New Roman" w:cs="Times New Roman"/>
          <w:sz w:val="26"/>
          <w:szCs w:val="26"/>
        </w:rPr>
      </w:pPr>
      <w:r w:rsidRPr="002F7DAF">
        <w:rPr>
          <w:rFonts w:ascii="Times New Roman" w:hAnsi="Times New Roman" w:cs="Times New Roman"/>
          <w:sz w:val="26"/>
          <w:szCs w:val="26"/>
        </w:rPr>
        <w:t>от 04 апреля</w:t>
      </w:r>
      <w:r w:rsidR="002F7DAF" w:rsidRPr="002F7DAF">
        <w:rPr>
          <w:rFonts w:ascii="Times New Roman" w:hAnsi="Times New Roman" w:cs="Times New Roman"/>
          <w:sz w:val="26"/>
          <w:szCs w:val="26"/>
        </w:rPr>
        <w:t xml:space="preserve"> </w:t>
      </w:r>
      <w:r w:rsidR="003348D9" w:rsidRPr="002F7DAF">
        <w:rPr>
          <w:rFonts w:ascii="Times New Roman" w:hAnsi="Times New Roman" w:cs="Times New Roman"/>
          <w:sz w:val="26"/>
          <w:szCs w:val="26"/>
        </w:rPr>
        <w:t>2022</w:t>
      </w:r>
      <w:r w:rsidR="002F7DAF" w:rsidRPr="002F7DAF">
        <w:rPr>
          <w:rFonts w:ascii="Times New Roman" w:hAnsi="Times New Roman" w:cs="Times New Roman"/>
          <w:sz w:val="26"/>
          <w:szCs w:val="26"/>
        </w:rPr>
        <w:t xml:space="preserve"> года</w:t>
      </w:r>
      <w:r w:rsidR="002F7DAF" w:rsidRPr="002F7DAF">
        <w:rPr>
          <w:rFonts w:ascii="Times New Roman" w:hAnsi="Times New Roman" w:cs="Times New Roman"/>
          <w:sz w:val="26"/>
          <w:szCs w:val="26"/>
        </w:rPr>
        <w:tab/>
      </w:r>
      <w:r w:rsidR="002F7DAF">
        <w:rPr>
          <w:rFonts w:ascii="Times New Roman" w:hAnsi="Times New Roman" w:cs="Times New Roman"/>
          <w:sz w:val="26"/>
          <w:szCs w:val="26"/>
        </w:rPr>
        <w:tab/>
      </w:r>
      <w:r w:rsidR="002F7DAF">
        <w:rPr>
          <w:rFonts w:ascii="Times New Roman" w:hAnsi="Times New Roman" w:cs="Times New Roman"/>
          <w:sz w:val="26"/>
          <w:szCs w:val="26"/>
        </w:rPr>
        <w:tab/>
      </w:r>
      <w:r w:rsidR="00A32DC9" w:rsidRPr="002F7DAF">
        <w:rPr>
          <w:rFonts w:ascii="Times New Roman" w:hAnsi="Times New Roman" w:cs="Times New Roman"/>
          <w:sz w:val="26"/>
          <w:szCs w:val="26"/>
        </w:rPr>
        <w:t xml:space="preserve">№ </w:t>
      </w:r>
      <w:r w:rsidR="002F7DAF" w:rsidRPr="002F7DAF">
        <w:rPr>
          <w:rFonts w:ascii="Times New Roman" w:hAnsi="Times New Roman" w:cs="Times New Roman"/>
          <w:sz w:val="26"/>
          <w:szCs w:val="26"/>
        </w:rPr>
        <w:t>7</w:t>
      </w:r>
      <w:r w:rsidR="007A6CCC">
        <w:rPr>
          <w:rFonts w:ascii="Times New Roman" w:hAnsi="Times New Roman" w:cs="Times New Roman"/>
          <w:sz w:val="26"/>
          <w:szCs w:val="26"/>
        </w:rPr>
        <w:tab/>
      </w:r>
      <w:r w:rsidR="007A6CCC">
        <w:rPr>
          <w:rFonts w:ascii="Times New Roman" w:hAnsi="Times New Roman" w:cs="Times New Roman"/>
          <w:sz w:val="26"/>
          <w:szCs w:val="26"/>
        </w:rPr>
        <w:tab/>
      </w:r>
      <w:r w:rsidR="007A6CCC">
        <w:rPr>
          <w:rFonts w:ascii="Times New Roman" w:hAnsi="Times New Roman" w:cs="Times New Roman"/>
          <w:sz w:val="26"/>
          <w:szCs w:val="26"/>
        </w:rPr>
        <w:tab/>
      </w:r>
      <w:proofErr w:type="gramStart"/>
      <w:r w:rsidRPr="002F7DAF">
        <w:rPr>
          <w:rFonts w:ascii="Times New Roman" w:hAnsi="Times New Roman" w:cs="Times New Roman"/>
          <w:sz w:val="26"/>
          <w:szCs w:val="26"/>
        </w:rPr>
        <w:t>с</w:t>
      </w:r>
      <w:proofErr w:type="gramEnd"/>
      <w:r w:rsidRPr="002F7DAF">
        <w:rPr>
          <w:rFonts w:ascii="Times New Roman" w:hAnsi="Times New Roman" w:cs="Times New Roman"/>
          <w:sz w:val="26"/>
          <w:szCs w:val="26"/>
        </w:rPr>
        <w:t>. Большая Дмитриевка</w:t>
      </w:r>
    </w:p>
    <w:p w:rsidR="002F7DAF" w:rsidRPr="002F7DAF" w:rsidRDefault="002F7DAF" w:rsidP="002F7DAF">
      <w:pPr>
        <w:pStyle w:val="af0"/>
        <w:rPr>
          <w:rFonts w:ascii="Times New Roman" w:hAnsi="Times New Roman" w:cs="Times New Roman"/>
          <w:sz w:val="26"/>
          <w:szCs w:val="26"/>
        </w:rPr>
      </w:pPr>
    </w:p>
    <w:p w:rsidR="008162FA" w:rsidRPr="00A27239" w:rsidRDefault="003348D9" w:rsidP="003348D9">
      <w:pPr>
        <w:spacing w:after="360" w:line="240" w:lineRule="auto"/>
        <w:jc w:val="both"/>
        <w:rPr>
          <w:rFonts w:ascii="Times New Roman" w:hAnsi="Times New Roman" w:cs="Times New Roman"/>
          <w:sz w:val="26"/>
          <w:szCs w:val="26"/>
        </w:rPr>
      </w:pPr>
      <w:r w:rsidRPr="00A27239">
        <w:rPr>
          <w:rFonts w:ascii="Times New Roman" w:hAnsi="Times New Roman" w:cs="Times New Roman"/>
          <w:sz w:val="26"/>
          <w:szCs w:val="26"/>
        </w:rPr>
        <w:t>Об утверждении Порядка формирования, утверждения планов-графиков закупок, внесение изменений в такие планы-графики, раз</w:t>
      </w:r>
      <w:r w:rsidR="00F47B9F">
        <w:rPr>
          <w:rFonts w:ascii="Times New Roman" w:hAnsi="Times New Roman" w:cs="Times New Roman"/>
          <w:sz w:val="26"/>
          <w:szCs w:val="26"/>
        </w:rPr>
        <w:t>мещение планов-графиков закупок</w:t>
      </w:r>
      <w:r w:rsidRPr="00A27239">
        <w:rPr>
          <w:rFonts w:ascii="Times New Roman" w:hAnsi="Times New Roman" w:cs="Times New Roman"/>
          <w:sz w:val="26"/>
          <w:szCs w:val="26"/>
        </w:rPr>
        <w:t xml:space="preserve">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sidR="00A27239">
        <w:rPr>
          <w:rFonts w:ascii="Times New Roman" w:hAnsi="Times New Roman" w:cs="Times New Roman"/>
          <w:sz w:val="26"/>
          <w:szCs w:val="26"/>
        </w:rPr>
        <w:t>Большедмитрие</w:t>
      </w:r>
      <w:r w:rsidR="00A32DC9" w:rsidRPr="00A27239">
        <w:rPr>
          <w:rFonts w:ascii="Times New Roman" w:hAnsi="Times New Roman" w:cs="Times New Roman"/>
          <w:sz w:val="26"/>
          <w:szCs w:val="26"/>
        </w:rPr>
        <w:t>вского</w:t>
      </w:r>
      <w:r w:rsidR="002E3734" w:rsidRPr="00A27239">
        <w:rPr>
          <w:rFonts w:ascii="Times New Roman" w:hAnsi="Times New Roman" w:cs="Times New Roman"/>
          <w:sz w:val="26"/>
          <w:szCs w:val="26"/>
        </w:rPr>
        <w:t xml:space="preserve"> муниципального образования</w:t>
      </w:r>
      <w:r w:rsidRPr="00A27239">
        <w:rPr>
          <w:rFonts w:ascii="Times New Roman" w:hAnsi="Times New Roman" w:cs="Times New Roman"/>
          <w:sz w:val="26"/>
          <w:szCs w:val="26"/>
        </w:rPr>
        <w:t xml:space="preserve"> </w:t>
      </w:r>
      <w:r w:rsidR="001206F4" w:rsidRPr="00A27239">
        <w:rPr>
          <w:rFonts w:ascii="Times New Roman" w:hAnsi="Times New Roman" w:cs="Times New Roman"/>
          <w:sz w:val="26"/>
          <w:szCs w:val="26"/>
        </w:rPr>
        <w:t>Л</w:t>
      </w:r>
      <w:r w:rsidR="002E3734" w:rsidRPr="00A27239">
        <w:rPr>
          <w:rFonts w:ascii="Times New Roman" w:hAnsi="Times New Roman" w:cs="Times New Roman"/>
          <w:sz w:val="26"/>
          <w:szCs w:val="26"/>
        </w:rPr>
        <w:t>ысогорского муниципального</w:t>
      </w:r>
      <w:r w:rsidR="00A32DC9" w:rsidRPr="00A27239">
        <w:rPr>
          <w:rFonts w:ascii="Times New Roman" w:hAnsi="Times New Roman" w:cs="Times New Roman"/>
          <w:sz w:val="26"/>
          <w:szCs w:val="26"/>
        </w:rPr>
        <w:t xml:space="preserve"> </w:t>
      </w:r>
      <w:r w:rsidR="002E3734" w:rsidRPr="00A27239">
        <w:rPr>
          <w:rFonts w:ascii="Times New Roman" w:hAnsi="Times New Roman" w:cs="Times New Roman"/>
          <w:sz w:val="26"/>
          <w:szCs w:val="26"/>
        </w:rPr>
        <w:t>района</w:t>
      </w:r>
      <w:r w:rsidR="00A27239" w:rsidRPr="00A27239">
        <w:rPr>
          <w:rFonts w:ascii="Times New Roman" w:hAnsi="Times New Roman" w:cs="Times New Roman"/>
          <w:sz w:val="26"/>
          <w:szCs w:val="26"/>
        </w:rPr>
        <w:t xml:space="preserve"> </w:t>
      </w:r>
      <w:r w:rsidR="00A27239" w:rsidRPr="00696830">
        <w:rPr>
          <w:rFonts w:ascii="Times New Roman" w:hAnsi="Times New Roman" w:cs="Times New Roman"/>
          <w:sz w:val="26"/>
          <w:szCs w:val="26"/>
        </w:rPr>
        <w:t>Саратовской области</w:t>
      </w:r>
    </w:p>
    <w:p w:rsidR="008162FA" w:rsidRPr="00696830" w:rsidRDefault="003348D9" w:rsidP="00696830">
      <w:pPr>
        <w:pStyle w:val="ConsPlusNormal"/>
        <w:spacing w:line="276" w:lineRule="auto"/>
        <w:ind w:firstLine="540"/>
        <w:jc w:val="both"/>
        <w:rPr>
          <w:rFonts w:ascii="Times New Roman" w:hAnsi="Times New Roman" w:cs="Times New Roman"/>
          <w:sz w:val="26"/>
          <w:szCs w:val="26"/>
        </w:rPr>
      </w:pPr>
      <w:proofErr w:type="gramStart"/>
      <w:r w:rsidRPr="00696830">
        <w:rPr>
          <w:rFonts w:ascii="Times New Roman" w:hAnsi="Times New Roman" w:cs="Times New Roman"/>
          <w:sz w:val="26"/>
          <w:szCs w:val="26"/>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w:t>
      </w:r>
      <w:proofErr w:type="gramEnd"/>
      <w:r w:rsidRPr="00696830">
        <w:rPr>
          <w:rFonts w:ascii="Times New Roman" w:hAnsi="Times New Roman" w:cs="Times New Roman"/>
          <w:sz w:val="26"/>
          <w:szCs w:val="26"/>
        </w:rPr>
        <w:t xml:space="preserve"> системе в сфере закупок, особенности включения информации в такие планы-графики и требование к форме планов-графиков закупок и о признании </w:t>
      </w:r>
      <w:proofErr w:type="gramStart"/>
      <w:r w:rsidRPr="00696830">
        <w:rPr>
          <w:rFonts w:ascii="Times New Roman" w:hAnsi="Times New Roman" w:cs="Times New Roman"/>
          <w:sz w:val="26"/>
          <w:szCs w:val="26"/>
        </w:rPr>
        <w:t>утратившими</w:t>
      </w:r>
      <w:proofErr w:type="gramEnd"/>
      <w:r w:rsidRPr="00696830">
        <w:rPr>
          <w:rFonts w:ascii="Times New Roman" w:hAnsi="Times New Roman" w:cs="Times New Roman"/>
          <w:sz w:val="26"/>
          <w:szCs w:val="26"/>
        </w:rPr>
        <w:t xml:space="preserve"> силу отдельных решений Правительства Российской Федерации», </w:t>
      </w:r>
      <w:r w:rsidR="008162FA" w:rsidRPr="00696830">
        <w:rPr>
          <w:rFonts w:ascii="Times New Roman" w:hAnsi="Times New Roman" w:cs="Times New Roman"/>
          <w:sz w:val="26"/>
          <w:szCs w:val="26"/>
        </w:rPr>
        <w:t xml:space="preserve">администрация </w:t>
      </w:r>
      <w:r w:rsidR="00A27239">
        <w:rPr>
          <w:rFonts w:ascii="Times New Roman" w:hAnsi="Times New Roman" w:cs="Times New Roman"/>
          <w:sz w:val="26"/>
          <w:szCs w:val="26"/>
        </w:rPr>
        <w:t>Большедмитриевс</w:t>
      </w:r>
      <w:r w:rsidR="00A32DC9" w:rsidRPr="00696830">
        <w:rPr>
          <w:rFonts w:ascii="Times New Roman" w:hAnsi="Times New Roman" w:cs="Times New Roman"/>
          <w:sz w:val="26"/>
          <w:szCs w:val="26"/>
        </w:rPr>
        <w:t xml:space="preserve">кого </w:t>
      </w:r>
      <w:r w:rsidR="008312B0" w:rsidRPr="00696830">
        <w:rPr>
          <w:rFonts w:ascii="Times New Roman" w:hAnsi="Times New Roman" w:cs="Times New Roman"/>
          <w:sz w:val="26"/>
          <w:szCs w:val="26"/>
        </w:rPr>
        <w:t>муниципального образования</w:t>
      </w:r>
      <w:r w:rsidR="00A32DC9" w:rsidRPr="00696830">
        <w:rPr>
          <w:rFonts w:ascii="Times New Roman" w:hAnsi="Times New Roman" w:cs="Times New Roman"/>
          <w:sz w:val="26"/>
          <w:szCs w:val="26"/>
        </w:rPr>
        <w:t xml:space="preserve"> </w:t>
      </w:r>
      <w:r w:rsidR="001206F4" w:rsidRPr="00696830">
        <w:rPr>
          <w:rFonts w:ascii="Times New Roman" w:hAnsi="Times New Roman" w:cs="Times New Roman"/>
          <w:sz w:val="26"/>
          <w:szCs w:val="26"/>
        </w:rPr>
        <w:t>Лысогорского</w:t>
      </w:r>
      <w:r w:rsidR="008162FA" w:rsidRPr="00696830">
        <w:rPr>
          <w:rFonts w:ascii="Times New Roman" w:hAnsi="Times New Roman" w:cs="Times New Roman"/>
          <w:sz w:val="26"/>
          <w:szCs w:val="26"/>
        </w:rPr>
        <w:t xml:space="preserve"> му</w:t>
      </w:r>
      <w:r w:rsidR="00A32DC9" w:rsidRPr="00696830">
        <w:rPr>
          <w:rFonts w:ascii="Times New Roman" w:hAnsi="Times New Roman" w:cs="Times New Roman"/>
          <w:sz w:val="26"/>
          <w:szCs w:val="26"/>
        </w:rPr>
        <w:t xml:space="preserve">ниципального района </w:t>
      </w:r>
      <w:r w:rsidR="00A27239" w:rsidRPr="00696830">
        <w:rPr>
          <w:rFonts w:ascii="Times New Roman" w:hAnsi="Times New Roman" w:cs="Times New Roman"/>
          <w:sz w:val="26"/>
          <w:szCs w:val="26"/>
        </w:rPr>
        <w:t xml:space="preserve">Саратовской области </w:t>
      </w:r>
      <w:r w:rsidR="00A32DC9" w:rsidRPr="00696830">
        <w:rPr>
          <w:rFonts w:ascii="Times New Roman" w:hAnsi="Times New Roman" w:cs="Times New Roman"/>
          <w:sz w:val="26"/>
          <w:szCs w:val="26"/>
        </w:rPr>
        <w:t>ПОСТАНОВЛЯЕТ</w:t>
      </w:r>
      <w:r w:rsidR="008162FA" w:rsidRPr="00696830">
        <w:rPr>
          <w:rFonts w:ascii="Times New Roman" w:hAnsi="Times New Roman" w:cs="Times New Roman"/>
          <w:sz w:val="26"/>
          <w:szCs w:val="26"/>
        </w:rPr>
        <w:t>:</w:t>
      </w:r>
    </w:p>
    <w:p w:rsidR="008162FA" w:rsidRPr="00696830" w:rsidRDefault="008162FA" w:rsidP="00696830">
      <w:pPr>
        <w:pStyle w:val="ConsPlusNormal"/>
        <w:spacing w:after="60"/>
        <w:ind w:firstLine="540"/>
        <w:jc w:val="both"/>
        <w:rPr>
          <w:rFonts w:ascii="Times New Roman" w:hAnsi="Times New Roman" w:cs="Times New Roman"/>
          <w:sz w:val="26"/>
          <w:szCs w:val="26"/>
        </w:rPr>
      </w:pPr>
      <w:r w:rsidRPr="00696830">
        <w:rPr>
          <w:rFonts w:ascii="Times New Roman" w:hAnsi="Times New Roman" w:cs="Times New Roman"/>
          <w:sz w:val="26"/>
          <w:szCs w:val="26"/>
        </w:rPr>
        <w:t xml:space="preserve">1. </w:t>
      </w:r>
      <w:r w:rsidR="00696830" w:rsidRPr="00696830">
        <w:rPr>
          <w:rFonts w:ascii="Times New Roman" w:hAnsi="Times New Roman"/>
          <w:sz w:val="26"/>
          <w:szCs w:val="26"/>
        </w:rPr>
        <w:t xml:space="preserve">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sidR="00A27239">
        <w:rPr>
          <w:rFonts w:ascii="Times New Roman" w:hAnsi="Times New Roman"/>
          <w:sz w:val="26"/>
          <w:szCs w:val="26"/>
        </w:rPr>
        <w:t>Большедмитрие</w:t>
      </w:r>
      <w:r w:rsidR="00A32DC9" w:rsidRPr="00696830">
        <w:rPr>
          <w:rFonts w:ascii="Times New Roman" w:hAnsi="Times New Roman" w:cs="Times New Roman"/>
          <w:sz w:val="26"/>
          <w:szCs w:val="26"/>
        </w:rPr>
        <w:t>вского</w:t>
      </w:r>
      <w:r w:rsidR="008312B0" w:rsidRPr="00696830">
        <w:rPr>
          <w:rFonts w:ascii="Times New Roman" w:hAnsi="Times New Roman" w:cs="Times New Roman"/>
          <w:sz w:val="26"/>
          <w:szCs w:val="26"/>
        </w:rPr>
        <w:t xml:space="preserve"> муниципального образования</w:t>
      </w:r>
      <w:r w:rsidR="00A32DC9" w:rsidRPr="00696830">
        <w:rPr>
          <w:rFonts w:ascii="Times New Roman" w:hAnsi="Times New Roman" w:cs="Times New Roman"/>
          <w:sz w:val="26"/>
          <w:szCs w:val="26"/>
        </w:rPr>
        <w:t xml:space="preserve"> </w:t>
      </w:r>
      <w:r w:rsidR="001206F4" w:rsidRPr="00696830">
        <w:rPr>
          <w:rFonts w:ascii="Times New Roman" w:hAnsi="Times New Roman" w:cs="Times New Roman"/>
          <w:sz w:val="26"/>
          <w:szCs w:val="26"/>
        </w:rPr>
        <w:t>Лысогорского</w:t>
      </w:r>
      <w:r w:rsidRPr="00696830">
        <w:rPr>
          <w:rFonts w:ascii="Times New Roman" w:hAnsi="Times New Roman" w:cs="Times New Roman"/>
          <w:sz w:val="26"/>
          <w:szCs w:val="26"/>
        </w:rPr>
        <w:t xml:space="preserve"> муниципального района </w:t>
      </w:r>
      <w:r w:rsidR="00A32DC9" w:rsidRPr="00696830">
        <w:rPr>
          <w:rFonts w:ascii="Times New Roman" w:hAnsi="Times New Roman" w:cs="Times New Roman"/>
          <w:sz w:val="26"/>
          <w:szCs w:val="26"/>
        </w:rPr>
        <w:t>Саратовской области согласно приложению</w:t>
      </w:r>
      <w:r w:rsidRPr="00696830">
        <w:rPr>
          <w:rFonts w:ascii="Times New Roman" w:hAnsi="Times New Roman" w:cs="Times New Roman"/>
          <w:sz w:val="26"/>
          <w:szCs w:val="26"/>
        </w:rPr>
        <w:t>.</w:t>
      </w:r>
    </w:p>
    <w:p w:rsidR="008162FA" w:rsidRDefault="00A27239" w:rsidP="00696830">
      <w:pPr>
        <w:pStyle w:val="ConsPlusNormal"/>
        <w:spacing w:after="60"/>
        <w:ind w:firstLine="540"/>
        <w:jc w:val="both"/>
        <w:rPr>
          <w:rFonts w:ascii="Times New Roman" w:hAnsi="Times New Roman" w:cs="Times New Roman"/>
          <w:sz w:val="26"/>
          <w:szCs w:val="26"/>
        </w:rPr>
      </w:pPr>
      <w:r>
        <w:rPr>
          <w:rFonts w:ascii="Times New Roman" w:hAnsi="Times New Roman" w:cs="Times New Roman"/>
          <w:sz w:val="26"/>
          <w:szCs w:val="26"/>
        </w:rPr>
        <w:t>2</w:t>
      </w:r>
      <w:r w:rsidR="008162FA" w:rsidRPr="00696830">
        <w:rPr>
          <w:rFonts w:ascii="Times New Roman" w:hAnsi="Times New Roman" w:cs="Times New Roman"/>
          <w:sz w:val="26"/>
          <w:szCs w:val="26"/>
        </w:rPr>
        <w:t xml:space="preserve">. </w:t>
      </w:r>
      <w:r w:rsidR="001206F4" w:rsidRPr="00696830">
        <w:rPr>
          <w:rFonts w:ascii="Times New Roman" w:hAnsi="Times New Roman" w:cs="Times New Roman"/>
          <w:sz w:val="26"/>
          <w:szCs w:val="26"/>
        </w:rPr>
        <w:t>О</w:t>
      </w:r>
      <w:r w:rsidR="008162FA" w:rsidRPr="00696830">
        <w:rPr>
          <w:rFonts w:ascii="Times New Roman" w:hAnsi="Times New Roman" w:cs="Times New Roman"/>
          <w:sz w:val="26"/>
          <w:szCs w:val="26"/>
        </w:rPr>
        <w:t xml:space="preserve">публиковать настоящее постановление путем размещения на официальном сайте администрации </w:t>
      </w:r>
      <w:r>
        <w:rPr>
          <w:rFonts w:ascii="Times New Roman" w:hAnsi="Times New Roman" w:cs="Times New Roman"/>
          <w:sz w:val="26"/>
          <w:szCs w:val="26"/>
        </w:rPr>
        <w:t>Большедмитрие</w:t>
      </w:r>
      <w:r w:rsidR="00A32DC9" w:rsidRPr="00696830">
        <w:rPr>
          <w:rFonts w:ascii="Times New Roman" w:hAnsi="Times New Roman" w:cs="Times New Roman"/>
          <w:sz w:val="26"/>
          <w:szCs w:val="26"/>
        </w:rPr>
        <w:t xml:space="preserve">вского </w:t>
      </w:r>
      <w:r w:rsidR="008312B0" w:rsidRPr="00696830">
        <w:rPr>
          <w:rFonts w:ascii="Times New Roman" w:hAnsi="Times New Roman" w:cs="Times New Roman"/>
          <w:sz w:val="26"/>
          <w:szCs w:val="26"/>
        </w:rPr>
        <w:t>муниципального образования</w:t>
      </w:r>
      <w:r w:rsidR="00A32DC9" w:rsidRPr="00696830">
        <w:rPr>
          <w:rFonts w:ascii="Times New Roman" w:hAnsi="Times New Roman" w:cs="Times New Roman"/>
          <w:sz w:val="26"/>
          <w:szCs w:val="26"/>
        </w:rPr>
        <w:t xml:space="preserve"> </w:t>
      </w:r>
      <w:r w:rsidR="001206F4" w:rsidRPr="00696830">
        <w:rPr>
          <w:rFonts w:ascii="Times New Roman" w:hAnsi="Times New Roman" w:cs="Times New Roman"/>
          <w:sz w:val="26"/>
          <w:szCs w:val="26"/>
        </w:rPr>
        <w:t>Лысогорского</w:t>
      </w:r>
      <w:r w:rsidR="008162FA" w:rsidRPr="00696830">
        <w:rPr>
          <w:rFonts w:ascii="Times New Roman" w:hAnsi="Times New Roman" w:cs="Times New Roman"/>
          <w:sz w:val="26"/>
          <w:szCs w:val="26"/>
        </w:rPr>
        <w:t xml:space="preserve"> муниципального района</w:t>
      </w:r>
      <w:r w:rsidRPr="00A27239">
        <w:rPr>
          <w:rFonts w:ascii="Times New Roman" w:hAnsi="Times New Roman" w:cs="Times New Roman"/>
          <w:sz w:val="26"/>
          <w:szCs w:val="26"/>
        </w:rPr>
        <w:t xml:space="preserve"> </w:t>
      </w:r>
      <w:r w:rsidRPr="00696830">
        <w:rPr>
          <w:rFonts w:ascii="Times New Roman" w:hAnsi="Times New Roman" w:cs="Times New Roman"/>
          <w:sz w:val="26"/>
          <w:szCs w:val="26"/>
        </w:rPr>
        <w:t>Саратовской области</w:t>
      </w:r>
      <w:r w:rsidR="008162FA" w:rsidRPr="00696830">
        <w:rPr>
          <w:rFonts w:ascii="Times New Roman" w:hAnsi="Times New Roman" w:cs="Times New Roman"/>
          <w:sz w:val="26"/>
          <w:szCs w:val="26"/>
        </w:rPr>
        <w:t xml:space="preserve"> в сети Интернет.</w:t>
      </w:r>
    </w:p>
    <w:p w:rsidR="00A27239" w:rsidRPr="00A27239" w:rsidRDefault="00A27239" w:rsidP="00A27239">
      <w:pPr>
        <w:pStyle w:val="af0"/>
        <w:ind w:firstLine="540"/>
        <w:rPr>
          <w:rFonts w:ascii="Times New Roman" w:hAnsi="Times New Roman" w:cs="Times New Roman"/>
          <w:sz w:val="26"/>
          <w:szCs w:val="26"/>
        </w:rPr>
      </w:pPr>
      <w:r w:rsidRPr="00A27239">
        <w:rPr>
          <w:rFonts w:ascii="Times New Roman" w:hAnsi="Times New Roman" w:cs="Times New Roman"/>
          <w:sz w:val="26"/>
          <w:szCs w:val="26"/>
        </w:rPr>
        <w:t xml:space="preserve">3. </w:t>
      </w:r>
      <w:proofErr w:type="gramStart"/>
      <w:r w:rsidRPr="00A27239">
        <w:rPr>
          <w:rFonts w:ascii="Times New Roman" w:hAnsi="Times New Roman" w:cs="Times New Roman"/>
          <w:sz w:val="26"/>
          <w:szCs w:val="26"/>
        </w:rPr>
        <w:t>Контроль за</w:t>
      </w:r>
      <w:proofErr w:type="gramEnd"/>
      <w:r w:rsidRPr="00A27239">
        <w:rPr>
          <w:rFonts w:ascii="Times New Roman" w:hAnsi="Times New Roman" w:cs="Times New Roman"/>
          <w:sz w:val="26"/>
          <w:szCs w:val="26"/>
        </w:rPr>
        <w:t xml:space="preserve"> исполнением постановления оставляю за собой.</w:t>
      </w:r>
    </w:p>
    <w:p w:rsidR="00696830" w:rsidRDefault="00696830" w:rsidP="00A27239">
      <w:pPr>
        <w:pStyle w:val="af0"/>
        <w:ind w:firstLine="540"/>
        <w:rPr>
          <w:rFonts w:ascii="Times New Roman" w:hAnsi="Times New Roman" w:cs="Times New Roman"/>
          <w:sz w:val="26"/>
          <w:szCs w:val="26"/>
        </w:rPr>
      </w:pPr>
      <w:r w:rsidRPr="00A27239">
        <w:rPr>
          <w:rFonts w:ascii="Times New Roman" w:hAnsi="Times New Roman" w:cs="Times New Roman"/>
          <w:sz w:val="26"/>
          <w:szCs w:val="26"/>
        </w:rPr>
        <w:t>4. Настоящее постановление вступает в силу после официального опубликования</w:t>
      </w:r>
      <w:r w:rsidR="00967E76" w:rsidRPr="00A27239">
        <w:rPr>
          <w:rFonts w:ascii="Times New Roman" w:hAnsi="Times New Roman" w:cs="Times New Roman"/>
          <w:sz w:val="26"/>
          <w:szCs w:val="26"/>
        </w:rPr>
        <w:t>.</w:t>
      </w:r>
    </w:p>
    <w:p w:rsidR="002F14B5" w:rsidRDefault="002F14B5" w:rsidP="00A27239">
      <w:pPr>
        <w:pStyle w:val="af0"/>
        <w:ind w:firstLine="540"/>
        <w:rPr>
          <w:rFonts w:ascii="Times New Roman" w:hAnsi="Times New Roman" w:cs="Times New Roman"/>
          <w:sz w:val="26"/>
          <w:szCs w:val="26"/>
        </w:rPr>
      </w:pPr>
    </w:p>
    <w:p w:rsidR="002F14B5" w:rsidRPr="00A27239" w:rsidRDefault="002F14B5" w:rsidP="00A27239">
      <w:pPr>
        <w:pStyle w:val="af0"/>
        <w:ind w:firstLine="540"/>
        <w:rPr>
          <w:rFonts w:ascii="Times New Roman" w:hAnsi="Times New Roman" w:cs="Times New Roman"/>
          <w:sz w:val="26"/>
          <w:szCs w:val="26"/>
        </w:rPr>
      </w:pPr>
    </w:p>
    <w:p w:rsidR="00A32DC9" w:rsidRPr="00A27239" w:rsidRDefault="00A32DC9" w:rsidP="00A32DC9">
      <w:pPr>
        <w:shd w:val="clear" w:color="auto" w:fill="FFFFFF"/>
        <w:spacing w:after="0" w:line="240" w:lineRule="auto"/>
        <w:jc w:val="both"/>
        <w:rPr>
          <w:rFonts w:ascii="Times New Roman" w:hAnsi="Times New Roman"/>
          <w:sz w:val="26"/>
          <w:szCs w:val="26"/>
        </w:rPr>
      </w:pPr>
      <w:r w:rsidRPr="00A27239">
        <w:rPr>
          <w:rFonts w:ascii="Times New Roman" w:hAnsi="Times New Roman"/>
          <w:sz w:val="26"/>
          <w:szCs w:val="26"/>
        </w:rPr>
        <w:t xml:space="preserve">Глава </w:t>
      </w:r>
      <w:r w:rsidR="00A27239">
        <w:rPr>
          <w:rFonts w:ascii="Times New Roman" w:hAnsi="Times New Roman"/>
          <w:sz w:val="26"/>
          <w:szCs w:val="26"/>
        </w:rPr>
        <w:t>Большедмитрие</w:t>
      </w:r>
      <w:r w:rsidRPr="00A27239">
        <w:rPr>
          <w:rFonts w:ascii="Times New Roman" w:hAnsi="Times New Roman"/>
          <w:sz w:val="26"/>
          <w:szCs w:val="26"/>
        </w:rPr>
        <w:t>вского</w:t>
      </w:r>
    </w:p>
    <w:p w:rsidR="00A27239" w:rsidRPr="002F14B5" w:rsidRDefault="00485839" w:rsidP="002F14B5">
      <w:pPr>
        <w:shd w:val="clear" w:color="auto" w:fill="FFFFFF"/>
        <w:spacing w:after="1440" w:line="240" w:lineRule="auto"/>
        <w:jc w:val="both"/>
        <w:rPr>
          <w:rFonts w:ascii="Times New Roman" w:hAnsi="Times New Roman"/>
          <w:sz w:val="26"/>
          <w:szCs w:val="26"/>
        </w:rPr>
      </w:pPr>
      <w:r>
        <w:rPr>
          <w:rFonts w:ascii="Times New Roman" w:hAnsi="Times New Roman"/>
          <w:sz w:val="26"/>
          <w:szCs w:val="26"/>
        </w:rPr>
        <w:t>муниципального образования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27239">
        <w:rPr>
          <w:rFonts w:ascii="Times New Roman" w:hAnsi="Times New Roman"/>
          <w:sz w:val="26"/>
          <w:szCs w:val="26"/>
        </w:rPr>
        <w:t>М.Н. Тулипкалиев</w:t>
      </w:r>
    </w:p>
    <w:p w:rsidR="008162FA" w:rsidRPr="008312B0" w:rsidRDefault="008162FA" w:rsidP="00A27239">
      <w:pPr>
        <w:pStyle w:val="ConsPlusNormal"/>
        <w:ind w:left="5954"/>
        <w:jc w:val="right"/>
        <w:outlineLvl w:val="0"/>
        <w:rPr>
          <w:rFonts w:ascii="Times New Roman" w:hAnsi="Times New Roman" w:cs="Times New Roman"/>
          <w:sz w:val="24"/>
          <w:szCs w:val="28"/>
        </w:rPr>
      </w:pPr>
      <w:r w:rsidRPr="008312B0">
        <w:rPr>
          <w:rFonts w:ascii="Times New Roman" w:hAnsi="Times New Roman" w:cs="Times New Roman"/>
          <w:sz w:val="24"/>
          <w:szCs w:val="28"/>
        </w:rPr>
        <w:lastRenderedPageBreak/>
        <w:t>Приложение</w:t>
      </w:r>
      <w:r w:rsidR="00A32DC9">
        <w:rPr>
          <w:rFonts w:ascii="Times New Roman" w:hAnsi="Times New Roman" w:cs="Times New Roman"/>
          <w:sz w:val="24"/>
          <w:szCs w:val="28"/>
        </w:rPr>
        <w:t xml:space="preserve"> </w:t>
      </w:r>
      <w:r w:rsidRPr="008312B0">
        <w:rPr>
          <w:rFonts w:ascii="Times New Roman" w:hAnsi="Times New Roman" w:cs="Times New Roman"/>
          <w:sz w:val="24"/>
          <w:szCs w:val="28"/>
        </w:rPr>
        <w:t>к постановлению</w:t>
      </w:r>
    </w:p>
    <w:p w:rsidR="008162FA" w:rsidRPr="008312B0" w:rsidRDefault="008162FA" w:rsidP="00A27239">
      <w:pPr>
        <w:pStyle w:val="ConsPlusNormal"/>
        <w:ind w:left="5954"/>
        <w:jc w:val="right"/>
        <w:rPr>
          <w:rFonts w:ascii="Times New Roman" w:hAnsi="Times New Roman" w:cs="Times New Roman"/>
          <w:sz w:val="24"/>
          <w:szCs w:val="28"/>
        </w:rPr>
      </w:pPr>
      <w:r w:rsidRPr="008312B0">
        <w:rPr>
          <w:rFonts w:ascii="Times New Roman" w:hAnsi="Times New Roman" w:cs="Times New Roman"/>
          <w:sz w:val="24"/>
          <w:szCs w:val="28"/>
        </w:rPr>
        <w:t xml:space="preserve">администрации </w:t>
      </w:r>
      <w:r w:rsidR="00A27239">
        <w:rPr>
          <w:rFonts w:ascii="Times New Roman" w:hAnsi="Times New Roman" w:cs="Times New Roman"/>
          <w:sz w:val="24"/>
          <w:szCs w:val="28"/>
        </w:rPr>
        <w:t>Большедмитрие</w:t>
      </w:r>
      <w:r w:rsidR="00A32DC9">
        <w:rPr>
          <w:rFonts w:ascii="Times New Roman" w:hAnsi="Times New Roman" w:cs="Times New Roman"/>
          <w:sz w:val="24"/>
          <w:szCs w:val="28"/>
        </w:rPr>
        <w:t xml:space="preserve">вского </w:t>
      </w:r>
      <w:r w:rsidR="008312B0" w:rsidRPr="008312B0">
        <w:rPr>
          <w:rFonts w:ascii="Times New Roman" w:hAnsi="Times New Roman" w:cs="Times New Roman"/>
          <w:sz w:val="24"/>
          <w:szCs w:val="28"/>
        </w:rPr>
        <w:t>муниципального образования</w:t>
      </w:r>
    </w:p>
    <w:p w:rsidR="008312B0" w:rsidRPr="00A27239" w:rsidRDefault="008162FA" w:rsidP="00A27239">
      <w:pPr>
        <w:pStyle w:val="ConsPlusNormal"/>
        <w:spacing w:after="240"/>
        <w:ind w:left="5954"/>
        <w:jc w:val="right"/>
        <w:rPr>
          <w:rFonts w:ascii="Times New Roman" w:hAnsi="Times New Roman" w:cs="Times New Roman"/>
          <w:color w:val="404040" w:themeColor="text1" w:themeTint="BF"/>
          <w:sz w:val="24"/>
          <w:szCs w:val="28"/>
        </w:rPr>
      </w:pPr>
      <w:r w:rsidRPr="00A32DC9">
        <w:rPr>
          <w:rFonts w:ascii="Times New Roman" w:hAnsi="Times New Roman" w:cs="Times New Roman"/>
          <w:b/>
          <w:color w:val="404040" w:themeColor="text1" w:themeTint="BF"/>
          <w:sz w:val="24"/>
          <w:szCs w:val="28"/>
        </w:rPr>
        <w:t xml:space="preserve">от </w:t>
      </w:r>
      <w:r w:rsidR="00696830" w:rsidRPr="00A27239">
        <w:rPr>
          <w:rFonts w:ascii="Times New Roman" w:hAnsi="Times New Roman" w:cs="Times New Roman"/>
          <w:color w:val="404040" w:themeColor="text1" w:themeTint="BF"/>
          <w:sz w:val="24"/>
          <w:szCs w:val="28"/>
        </w:rPr>
        <w:t>0</w:t>
      </w:r>
      <w:r w:rsidR="00A27239" w:rsidRPr="00A27239">
        <w:rPr>
          <w:rFonts w:ascii="Times New Roman" w:hAnsi="Times New Roman" w:cs="Times New Roman"/>
          <w:color w:val="404040" w:themeColor="text1" w:themeTint="BF"/>
          <w:sz w:val="24"/>
          <w:szCs w:val="28"/>
        </w:rPr>
        <w:t>4.04</w:t>
      </w:r>
      <w:r w:rsidR="008312B0" w:rsidRPr="00A27239">
        <w:rPr>
          <w:rFonts w:ascii="Times New Roman" w:hAnsi="Times New Roman" w:cs="Times New Roman"/>
          <w:color w:val="404040" w:themeColor="text1" w:themeTint="BF"/>
          <w:sz w:val="24"/>
          <w:szCs w:val="28"/>
        </w:rPr>
        <w:t>.</w:t>
      </w:r>
      <w:r w:rsidR="00696830" w:rsidRPr="00A27239">
        <w:rPr>
          <w:rFonts w:ascii="Times New Roman" w:hAnsi="Times New Roman" w:cs="Times New Roman"/>
          <w:color w:val="404040" w:themeColor="text1" w:themeTint="BF"/>
          <w:sz w:val="24"/>
          <w:szCs w:val="28"/>
        </w:rPr>
        <w:t>2022</w:t>
      </w:r>
      <w:r w:rsidRPr="00A27239">
        <w:rPr>
          <w:rFonts w:ascii="Times New Roman" w:hAnsi="Times New Roman" w:cs="Times New Roman"/>
          <w:color w:val="404040" w:themeColor="text1" w:themeTint="BF"/>
          <w:sz w:val="24"/>
          <w:szCs w:val="28"/>
        </w:rPr>
        <w:t xml:space="preserve"> г. </w:t>
      </w:r>
      <w:r w:rsidR="008312B0" w:rsidRPr="00A27239">
        <w:rPr>
          <w:rFonts w:ascii="Times New Roman" w:hAnsi="Times New Roman" w:cs="Times New Roman"/>
          <w:color w:val="404040" w:themeColor="text1" w:themeTint="BF"/>
          <w:sz w:val="24"/>
          <w:szCs w:val="28"/>
        </w:rPr>
        <w:t>№</w:t>
      </w:r>
      <w:r w:rsidR="00A27239" w:rsidRPr="00A27239">
        <w:rPr>
          <w:rFonts w:ascii="Times New Roman" w:hAnsi="Times New Roman" w:cs="Times New Roman"/>
          <w:color w:val="404040" w:themeColor="text1" w:themeTint="BF"/>
          <w:sz w:val="24"/>
          <w:szCs w:val="28"/>
        </w:rPr>
        <w:t xml:space="preserve"> 7</w:t>
      </w:r>
    </w:p>
    <w:p w:rsidR="008162FA" w:rsidRPr="00A27239" w:rsidRDefault="008162FA" w:rsidP="008F174B">
      <w:pPr>
        <w:pStyle w:val="ConsPlusTitle"/>
        <w:jc w:val="center"/>
        <w:rPr>
          <w:rFonts w:ascii="Times New Roman" w:hAnsi="Times New Roman" w:cs="Times New Roman"/>
          <w:b w:val="0"/>
          <w:sz w:val="25"/>
          <w:szCs w:val="25"/>
        </w:rPr>
      </w:pPr>
      <w:bookmarkStart w:id="0" w:name="P38"/>
      <w:bookmarkEnd w:id="0"/>
      <w:r w:rsidRPr="00A27239">
        <w:rPr>
          <w:rFonts w:ascii="Times New Roman" w:hAnsi="Times New Roman" w:cs="Times New Roman"/>
          <w:b w:val="0"/>
          <w:sz w:val="25"/>
          <w:szCs w:val="25"/>
        </w:rPr>
        <w:t>П</w:t>
      </w:r>
      <w:r w:rsidR="00696830" w:rsidRPr="00A27239">
        <w:rPr>
          <w:rFonts w:ascii="Times New Roman" w:hAnsi="Times New Roman" w:cs="Times New Roman"/>
          <w:b w:val="0"/>
          <w:sz w:val="25"/>
          <w:szCs w:val="25"/>
        </w:rPr>
        <w:t>орядок</w:t>
      </w:r>
    </w:p>
    <w:p w:rsidR="008312B0" w:rsidRPr="00A27239" w:rsidRDefault="00696830" w:rsidP="00A27239">
      <w:pPr>
        <w:pStyle w:val="ConsPlusTitle"/>
        <w:spacing w:after="240"/>
        <w:jc w:val="center"/>
        <w:rPr>
          <w:rFonts w:ascii="Times New Roman" w:hAnsi="Times New Roman" w:cs="Times New Roman"/>
          <w:b w:val="0"/>
          <w:sz w:val="25"/>
          <w:szCs w:val="25"/>
        </w:rPr>
      </w:pPr>
      <w:r w:rsidRPr="00A27239">
        <w:rPr>
          <w:rFonts w:ascii="Times New Roman" w:hAnsi="Times New Roman" w:cs="Times New Roman"/>
          <w:b w:val="0"/>
          <w:sz w:val="25"/>
          <w:szCs w:val="25"/>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sidR="00A27239" w:rsidRPr="00A27239">
        <w:rPr>
          <w:rFonts w:ascii="Times New Roman" w:hAnsi="Times New Roman" w:cs="Times New Roman"/>
          <w:b w:val="0"/>
          <w:sz w:val="25"/>
          <w:szCs w:val="25"/>
        </w:rPr>
        <w:t>Большедмитрие</w:t>
      </w:r>
      <w:r w:rsidR="005572D3" w:rsidRPr="00A27239">
        <w:rPr>
          <w:rFonts w:ascii="Times New Roman" w:hAnsi="Times New Roman" w:cs="Times New Roman"/>
          <w:b w:val="0"/>
          <w:sz w:val="25"/>
          <w:szCs w:val="25"/>
        </w:rPr>
        <w:t>в</w:t>
      </w:r>
      <w:r w:rsidR="00A32DC9" w:rsidRPr="00A27239">
        <w:rPr>
          <w:rFonts w:ascii="Times New Roman" w:hAnsi="Times New Roman" w:cs="Times New Roman"/>
          <w:b w:val="0"/>
          <w:sz w:val="25"/>
          <w:szCs w:val="25"/>
        </w:rPr>
        <w:t xml:space="preserve">ского </w:t>
      </w:r>
      <w:r w:rsidR="008312B0" w:rsidRPr="00A27239">
        <w:rPr>
          <w:rFonts w:ascii="Times New Roman" w:hAnsi="Times New Roman" w:cs="Times New Roman"/>
          <w:b w:val="0"/>
          <w:sz w:val="25"/>
          <w:szCs w:val="25"/>
        </w:rPr>
        <w:t>муниципального образования</w:t>
      </w:r>
      <w:r w:rsidR="00A32DC9" w:rsidRPr="00A27239">
        <w:rPr>
          <w:rFonts w:ascii="Times New Roman" w:hAnsi="Times New Roman" w:cs="Times New Roman"/>
          <w:b w:val="0"/>
          <w:sz w:val="25"/>
          <w:szCs w:val="25"/>
        </w:rPr>
        <w:t xml:space="preserve"> </w:t>
      </w:r>
      <w:r w:rsidR="008312B0" w:rsidRPr="00A27239">
        <w:rPr>
          <w:rFonts w:ascii="Times New Roman" w:hAnsi="Times New Roman" w:cs="Times New Roman"/>
          <w:b w:val="0"/>
          <w:sz w:val="25"/>
          <w:szCs w:val="25"/>
        </w:rPr>
        <w:t>Лысогорского</w:t>
      </w:r>
      <w:r w:rsidR="00A32DC9" w:rsidRPr="00A27239">
        <w:rPr>
          <w:rFonts w:ascii="Times New Roman" w:hAnsi="Times New Roman" w:cs="Times New Roman"/>
          <w:b w:val="0"/>
          <w:sz w:val="25"/>
          <w:szCs w:val="25"/>
        </w:rPr>
        <w:t xml:space="preserve"> </w:t>
      </w:r>
      <w:r w:rsidR="008312B0" w:rsidRPr="00A27239">
        <w:rPr>
          <w:rFonts w:ascii="Times New Roman" w:hAnsi="Times New Roman" w:cs="Times New Roman"/>
          <w:b w:val="0"/>
          <w:sz w:val="25"/>
          <w:szCs w:val="25"/>
        </w:rPr>
        <w:t>муниципального района</w:t>
      </w:r>
      <w:r w:rsidR="00A32DC9" w:rsidRPr="00A27239">
        <w:rPr>
          <w:rFonts w:ascii="Times New Roman" w:hAnsi="Times New Roman" w:cs="Times New Roman"/>
          <w:b w:val="0"/>
          <w:sz w:val="25"/>
          <w:szCs w:val="25"/>
        </w:rPr>
        <w:t xml:space="preserve"> </w:t>
      </w:r>
      <w:r w:rsidR="008312B0" w:rsidRPr="00A27239">
        <w:rPr>
          <w:rFonts w:ascii="Times New Roman" w:hAnsi="Times New Roman" w:cs="Times New Roman"/>
          <w:b w:val="0"/>
          <w:sz w:val="25"/>
          <w:szCs w:val="25"/>
        </w:rPr>
        <w:t>Саратовской области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1. </w:t>
      </w:r>
      <w:proofErr w:type="gramStart"/>
      <w:r w:rsidRPr="008F174B">
        <w:rPr>
          <w:rFonts w:ascii="Times New Roman" w:hAnsi="Times New Roman" w:cs="Times New Roman"/>
          <w:sz w:val="25"/>
          <w:szCs w:val="25"/>
        </w:rPr>
        <w:t>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sidRPr="008F174B">
        <w:rPr>
          <w:rFonts w:ascii="Times New Roman" w:hAnsi="Times New Roman" w:cs="Times New Roman"/>
          <w:sz w:val="25"/>
          <w:szCs w:val="25"/>
        </w:rPr>
        <w:t xml:space="preserve"> к форме планов-графиков в соответствии с Федеральным законом.</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2. Формирование планов-графиков осуществляется:</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а) заказчиком Администрацией </w:t>
      </w:r>
      <w:r w:rsidR="00A27239">
        <w:rPr>
          <w:rFonts w:ascii="Times New Roman" w:hAnsi="Times New Roman" w:cs="Times New Roman"/>
          <w:sz w:val="25"/>
          <w:szCs w:val="25"/>
        </w:rPr>
        <w:t>Большедмитрие</w:t>
      </w:r>
      <w:r w:rsidRPr="008F174B">
        <w:rPr>
          <w:rFonts w:ascii="Times New Roman" w:hAnsi="Times New Roman" w:cs="Times New Roman"/>
          <w:sz w:val="25"/>
          <w:szCs w:val="25"/>
        </w:rPr>
        <w:t>вского муниципального образования Лысогорского муниципального района Саратовской области;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б) муниципальным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г) автономным учреждением, созданным администрацией </w:t>
      </w:r>
      <w:r w:rsidR="00A27239">
        <w:rPr>
          <w:rFonts w:ascii="Times New Roman" w:hAnsi="Times New Roman" w:cs="Times New Roman"/>
          <w:sz w:val="25"/>
          <w:szCs w:val="25"/>
        </w:rPr>
        <w:t>Большедмитрие</w:t>
      </w:r>
      <w:r w:rsidRPr="008F174B">
        <w:rPr>
          <w:rFonts w:ascii="Times New Roman" w:hAnsi="Times New Roman" w:cs="Times New Roman"/>
          <w:sz w:val="25"/>
          <w:szCs w:val="25"/>
        </w:rPr>
        <w:t>вского муниципального образования Лысогорского муниципального района Саратовской области, в случае осуществления закупок в соответствии с частью 4 статьи 15 Федерального закона;</w:t>
      </w:r>
    </w:p>
    <w:p w:rsidR="005008F7" w:rsidRPr="008F174B" w:rsidRDefault="005008F7" w:rsidP="008F174B">
      <w:pPr>
        <w:spacing w:after="60" w:line="240" w:lineRule="auto"/>
        <w:ind w:firstLine="567"/>
        <w:jc w:val="both"/>
        <w:rPr>
          <w:rFonts w:ascii="Times New Roman" w:hAnsi="Times New Roman" w:cs="Times New Roman"/>
          <w:sz w:val="25"/>
          <w:szCs w:val="25"/>
        </w:rPr>
      </w:pPr>
      <w:proofErr w:type="spellStart"/>
      <w:proofErr w:type="gram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xml:space="preserve">) бюджетным, автономным учреждением, созданным администрацией </w:t>
      </w:r>
      <w:r w:rsidR="00A27239">
        <w:rPr>
          <w:rFonts w:ascii="Times New Roman" w:hAnsi="Times New Roman" w:cs="Times New Roman"/>
          <w:sz w:val="25"/>
          <w:szCs w:val="25"/>
        </w:rPr>
        <w:t>Большедмитрие</w:t>
      </w:r>
      <w:r w:rsidRPr="008F174B">
        <w:rPr>
          <w:rFonts w:ascii="Times New Roman" w:hAnsi="Times New Roman" w:cs="Times New Roman"/>
          <w:sz w:val="25"/>
          <w:szCs w:val="25"/>
        </w:rPr>
        <w:t>вского муниципального образования Лысогорского муниципального района Саратовской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roofErr w:type="gramEnd"/>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3. 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lastRenderedPageBreak/>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7. </w:t>
      </w:r>
      <w:proofErr w:type="gramStart"/>
      <w:r w:rsidRPr="008F174B">
        <w:rPr>
          <w:rFonts w:ascii="Times New Roman" w:hAnsi="Times New Roman" w:cs="Times New Roman"/>
          <w:sz w:val="25"/>
          <w:szCs w:val="25"/>
        </w:rPr>
        <w:t>План-график включает информацию о закупках, извещения</w:t>
      </w:r>
      <w:r w:rsidR="006B263D">
        <w:rPr>
          <w:rFonts w:ascii="Times New Roman" w:hAnsi="Times New Roman" w:cs="Times New Roman"/>
          <w:sz w:val="25"/>
          <w:szCs w:val="25"/>
        </w:rPr>
        <w:t>,</w:t>
      </w:r>
      <w:r w:rsidRPr="008F174B">
        <w:rPr>
          <w:rFonts w:ascii="Times New Roman" w:hAnsi="Times New Roman" w:cs="Times New Roman"/>
          <w:sz w:val="25"/>
          <w:szCs w:val="25"/>
        </w:rPr>
        <w:t xml:space="preserve"> об осуществлении</w:t>
      </w:r>
      <w:r w:rsidR="006B263D">
        <w:rPr>
          <w:rFonts w:ascii="Times New Roman" w:hAnsi="Times New Roman" w:cs="Times New Roman"/>
          <w:sz w:val="25"/>
          <w:szCs w:val="25"/>
        </w:rPr>
        <w:t xml:space="preserve"> которых планируется разместить,</w:t>
      </w:r>
      <w:r w:rsidRPr="008F174B">
        <w:rPr>
          <w:rFonts w:ascii="Times New Roman" w:hAnsi="Times New Roman" w:cs="Times New Roman"/>
          <w:sz w:val="25"/>
          <w:szCs w:val="25"/>
        </w:rPr>
        <w:t xml:space="preserve"> </w:t>
      </w:r>
      <w:r w:rsidRPr="002F7DAF">
        <w:rPr>
          <w:rFonts w:ascii="Times New Roman" w:hAnsi="Times New Roman" w:cs="Times New Roman"/>
          <w:sz w:val="25"/>
          <w:szCs w:val="25"/>
        </w:rPr>
        <w:t>приглашение принять</w:t>
      </w:r>
      <w:r w:rsidRPr="008F174B">
        <w:rPr>
          <w:rFonts w:ascii="Times New Roman" w:hAnsi="Times New Roman" w:cs="Times New Roman"/>
          <w:sz w:val="25"/>
          <w:szCs w:val="25"/>
        </w:rPr>
        <w:t xml:space="preserve">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8. Проекты планов-графиков формируются:</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а) заказчиками и лицами, указанными в подпунктах "а",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пункта 2 настоящего Порядка, в процессе составления и рассмотрения проекта решения о местном бюджете муниципального образования;</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б) заказчиками и лицами, указанными в подпунктах "б", пункта 2 настоящего Порядка, в процессе </w:t>
      </w:r>
      <w:proofErr w:type="gramStart"/>
      <w:r w:rsidRPr="008F174B">
        <w:rPr>
          <w:rFonts w:ascii="Times New Roman" w:hAnsi="Times New Roman" w:cs="Times New Roman"/>
          <w:sz w:val="25"/>
          <w:szCs w:val="25"/>
        </w:rPr>
        <w:t>формирования проектов планов финансово-хозяйственной деятельности таких заказчиков</w:t>
      </w:r>
      <w:proofErr w:type="gramEnd"/>
      <w:r w:rsidRPr="008F174B">
        <w:rPr>
          <w:rFonts w:ascii="Times New Roman" w:hAnsi="Times New Roman" w:cs="Times New Roman"/>
          <w:sz w:val="25"/>
          <w:szCs w:val="25"/>
        </w:rPr>
        <w:t xml:space="preserve"> и лиц.</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9. Проекты планов-графиков заказчиков, указанными в подпунктах "а",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8F174B">
        <w:rPr>
          <w:rFonts w:ascii="Times New Roman" w:hAnsi="Times New Roman" w:cs="Times New Roman"/>
          <w:sz w:val="25"/>
          <w:szCs w:val="25"/>
        </w:rPr>
        <w:t>дств в с</w:t>
      </w:r>
      <w:proofErr w:type="gramEnd"/>
      <w:r w:rsidRPr="008F174B">
        <w:rPr>
          <w:rFonts w:ascii="Times New Roman" w:hAnsi="Times New Roman" w:cs="Times New Roman"/>
          <w:sz w:val="25"/>
          <w:szCs w:val="25"/>
        </w:rPr>
        <w:t>оответствии с Бюджетным кодексом Российской Федерации.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11. </w:t>
      </w:r>
      <w:proofErr w:type="gramStart"/>
      <w:r w:rsidRPr="008F174B">
        <w:rPr>
          <w:rFonts w:ascii="Times New Roman" w:hAnsi="Times New Roman" w:cs="Times New Roman"/>
          <w:sz w:val="25"/>
          <w:szCs w:val="25"/>
        </w:rPr>
        <w:t>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12. План-график утверждается в течение 10 рабочих дней:</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1)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2)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6B263D" w:rsidRPr="008F174B" w:rsidRDefault="005008F7" w:rsidP="002F14B5">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3) лицами, указанными в подпунктах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xml:space="preserve">"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w:t>
      </w:r>
      <w:r w:rsidRPr="008F174B">
        <w:rPr>
          <w:rFonts w:ascii="Times New Roman" w:hAnsi="Times New Roman" w:cs="Times New Roman"/>
          <w:sz w:val="25"/>
          <w:szCs w:val="25"/>
        </w:rPr>
        <w:lastRenderedPageBreak/>
        <w:t>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13. </w:t>
      </w:r>
      <w:proofErr w:type="gramStart"/>
      <w:r w:rsidRPr="008F174B">
        <w:rPr>
          <w:rFonts w:ascii="Times New Roman" w:hAnsi="Times New Roman" w:cs="Times New Roman"/>
          <w:sz w:val="25"/>
          <w:szCs w:val="25"/>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14. В разделе 1 Приложения к настоящему Порядку указывается следующая информация о заказчике и лице, </w:t>
      </w:r>
      <w:proofErr w:type="gramStart"/>
      <w:r w:rsidRPr="008F174B">
        <w:rPr>
          <w:rFonts w:ascii="Times New Roman" w:hAnsi="Times New Roman" w:cs="Times New Roman"/>
          <w:sz w:val="25"/>
          <w:szCs w:val="25"/>
        </w:rPr>
        <w:t>указанных</w:t>
      </w:r>
      <w:proofErr w:type="gramEnd"/>
      <w:r w:rsidRPr="008F174B">
        <w:rPr>
          <w:rFonts w:ascii="Times New Roman" w:hAnsi="Times New Roman" w:cs="Times New Roman"/>
          <w:sz w:val="25"/>
          <w:szCs w:val="25"/>
        </w:rPr>
        <w:t xml:space="preserve"> в пункте 2 настоящего Порядка: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а) полное наименование;</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б) идентификационный номер налогоплательщика;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в) код причины постановки на учет в налоговом органе;</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008F7" w:rsidRPr="008F174B" w:rsidRDefault="005008F7" w:rsidP="008F174B">
      <w:pPr>
        <w:spacing w:after="60" w:line="240" w:lineRule="auto"/>
        <w:ind w:firstLine="567"/>
        <w:jc w:val="both"/>
        <w:rPr>
          <w:rFonts w:ascii="Times New Roman" w:hAnsi="Times New Roman" w:cs="Times New Roman"/>
          <w:sz w:val="25"/>
          <w:szCs w:val="25"/>
        </w:rPr>
      </w:pP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форма собственности с указанием кода формы собственности по Общероссийскому классификатору форм собственности;</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008F7" w:rsidRPr="008F174B" w:rsidRDefault="005008F7" w:rsidP="008F174B">
      <w:pPr>
        <w:spacing w:after="60" w:line="240" w:lineRule="auto"/>
        <w:ind w:firstLine="567"/>
        <w:jc w:val="both"/>
        <w:rPr>
          <w:rFonts w:ascii="Times New Roman" w:hAnsi="Times New Roman" w:cs="Times New Roman"/>
          <w:sz w:val="25"/>
          <w:szCs w:val="25"/>
        </w:rPr>
      </w:pPr>
      <w:proofErr w:type="gramStart"/>
      <w:r w:rsidRPr="008F174B">
        <w:rPr>
          <w:rFonts w:ascii="Times New Roman" w:hAnsi="Times New Roman" w:cs="Times New Roman"/>
          <w:sz w:val="25"/>
          <w:szCs w:val="25"/>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w:t>
      </w:r>
      <w:proofErr w:type="gramEnd"/>
      <w:r w:rsidRPr="008F174B">
        <w:rPr>
          <w:rFonts w:ascii="Times New Roman" w:hAnsi="Times New Roman" w:cs="Times New Roman"/>
          <w:sz w:val="25"/>
          <w:szCs w:val="25"/>
        </w:rPr>
        <w:t>, унитарного предприятия или юридического лица.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15. 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w:t>
      </w:r>
      <w:r w:rsidR="00A013E1" w:rsidRPr="008F174B">
        <w:rPr>
          <w:rFonts w:ascii="Times New Roman" w:hAnsi="Times New Roman" w:cs="Times New Roman"/>
          <w:sz w:val="25"/>
          <w:szCs w:val="25"/>
        </w:rPr>
        <w:t xml:space="preserve">астниками бюджетного процесса, </w:t>
      </w:r>
      <w:r w:rsidRPr="008F174B">
        <w:rPr>
          <w:rFonts w:ascii="Times New Roman" w:hAnsi="Times New Roman" w:cs="Times New Roman"/>
          <w:sz w:val="25"/>
          <w:szCs w:val="25"/>
        </w:rPr>
        <w:t>а также юридических лиц, не являющихся участниками бюджетного процесса. При этом в случае формирования плана-графика лицами, указанными в подпунктах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пункта 2 настоящего Порядка, такая информация формируется после указания п</w:t>
      </w:r>
      <w:r w:rsidR="00A013E1" w:rsidRPr="008F174B">
        <w:rPr>
          <w:rFonts w:ascii="Times New Roman" w:hAnsi="Times New Roman" w:cs="Times New Roman"/>
          <w:sz w:val="25"/>
          <w:szCs w:val="25"/>
        </w:rPr>
        <w:t>редусмотренной подпунктами "б",</w:t>
      </w:r>
      <w:r w:rsidRPr="008F174B">
        <w:rPr>
          <w:rFonts w:ascii="Times New Roman" w:hAnsi="Times New Roman" w:cs="Times New Roman"/>
          <w:sz w:val="25"/>
          <w:szCs w:val="25"/>
        </w:rPr>
        <w:t xml:space="preserve"> "</w:t>
      </w:r>
      <w:proofErr w:type="gramStart"/>
      <w:r w:rsidRPr="008F174B">
        <w:rPr>
          <w:rFonts w:ascii="Times New Roman" w:hAnsi="Times New Roman" w:cs="Times New Roman"/>
          <w:sz w:val="25"/>
          <w:szCs w:val="25"/>
        </w:rPr>
        <w:t>в</w:t>
      </w:r>
      <w:proofErr w:type="gramEnd"/>
      <w:r w:rsidRPr="008F174B">
        <w:rPr>
          <w:rFonts w:ascii="Times New Roman" w:hAnsi="Times New Roman" w:cs="Times New Roman"/>
          <w:sz w:val="25"/>
          <w:szCs w:val="25"/>
        </w:rPr>
        <w:t xml:space="preserve">" </w:t>
      </w:r>
      <w:proofErr w:type="gramStart"/>
      <w:r w:rsidRPr="008F174B">
        <w:rPr>
          <w:rFonts w:ascii="Times New Roman" w:hAnsi="Times New Roman" w:cs="Times New Roman"/>
          <w:sz w:val="25"/>
          <w:szCs w:val="25"/>
        </w:rPr>
        <w:t>пункта</w:t>
      </w:r>
      <w:proofErr w:type="gramEnd"/>
      <w:r w:rsidRPr="008F174B">
        <w:rPr>
          <w:rFonts w:ascii="Times New Roman" w:hAnsi="Times New Roman" w:cs="Times New Roman"/>
          <w:sz w:val="25"/>
          <w:szCs w:val="25"/>
        </w:rPr>
        <w:t xml:space="preserve">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16. В разделе 2 Приложения к настоящему Порядку:</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lastRenderedPageBreak/>
        <w:t>б) графы 3 и 4 - заполняются на основании Общероссийского классификатора продукции по видам экономической деятельности (ОКПД</w:t>
      </w:r>
      <w:proofErr w:type="gramStart"/>
      <w:r w:rsidRPr="008F174B">
        <w:rPr>
          <w:rFonts w:ascii="Times New Roman" w:hAnsi="Times New Roman" w:cs="Times New Roman"/>
          <w:sz w:val="25"/>
          <w:szCs w:val="25"/>
        </w:rPr>
        <w:t>2</w:t>
      </w:r>
      <w:proofErr w:type="gramEnd"/>
      <w:r w:rsidRPr="008F174B">
        <w:rPr>
          <w:rFonts w:ascii="Times New Roman" w:hAnsi="Times New Roman" w:cs="Times New Roman"/>
          <w:sz w:val="25"/>
          <w:szCs w:val="25"/>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008F7" w:rsidRPr="008F174B" w:rsidRDefault="005008F7" w:rsidP="008F174B">
      <w:pPr>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в) графа 5 - указывается наименование объекта закупки;</w:t>
      </w:r>
    </w:p>
    <w:p w:rsidR="005008F7" w:rsidRPr="008F174B" w:rsidRDefault="005008F7" w:rsidP="008F174B">
      <w:pPr>
        <w:spacing w:after="60" w:line="240" w:lineRule="auto"/>
        <w:ind w:firstLine="567"/>
        <w:jc w:val="both"/>
        <w:rPr>
          <w:rFonts w:ascii="Times New Roman" w:hAnsi="Times New Roman" w:cs="Times New Roman"/>
          <w:sz w:val="25"/>
          <w:szCs w:val="25"/>
        </w:rPr>
      </w:pPr>
      <w:proofErr w:type="gramStart"/>
      <w:r w:rsidRPr="008F174B">
        <w:rPr>
          <w:rFonts w:ascii="Times New Roman" w:hAnsi="Times New Roman" w:cs="Times New Roman"/>
          <w:sz w:val="25"/>
          <w:szCs w:val="25"/>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5008F7" w:rsidRPr="008F174B" w:rsidRDefault="005008F7" w:rsidP="008F174B">
      <w:pPr>
        <w:spacing w:after="60" w:line="240" w:lineRule="auto"/>
        <w:ind w:firstLine="567"/>
        <w:jc w:val="both"/>
        <w:rPr>
          <w:rFonts w:ascii="Times New Roman" w:hAnsi="Times New Roman" w:cs="Times New Roman"/>
          <w:sz w:val="25"/>
          <w:szCs w:val="25"/>
        </w:rPr>
      </w:pP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в графах 7 - 11 – указывается объем финансового обеспечения (планируемые платежи) для осуществления закупок на соответствующий финансовый год;</w:t>
      </w:r>
    </w:p>
    <w:p w:rsidR="005008F7" w:rsidRPr="008F174B" w:rsidRDefault="005008F7" w:rsidP="008F174B">
      <w:pPr>
        <w:tabs>
          <w:tab w:val="left" w:pos="1103"/>
          <w:tab w:val="left" w:pos="1423"/>
          <w:tab w:val="left" w:pos="2443"/>
          <w:tab w:val="left" w:pos="2763"/>
          <w:tab w:val="left" w:pos="3103"/>
          <w:tab w:val="left" w:pos="3563"/>
          <w:tab w:val="left" w:pos="4043"/>
          <w:tab w:val="left" w:pos="5023"/>
          <w:tab w:val="left" w:pos="6003"/>
          <w:tab w:val="left" w:pos="6603"/>
          <w:tab w:val="left" w:pos="8603"/>
        </w:tabs>
        <w:spacing w:after="60" w:line="240" w:lineRule="auto"/>
        <w:ind w:firstLine="567"/>
        <w:jc w:val="both"/>
        <w:rPr>
          <w:rFonts w:ascii="Times New Roman" w:hAnsi="Times New Roman" w:cs="Times New Roman"/>
          <w:sz w:val="25"/>
          <w:szCs w:val="25"/>
        </w:rPr>
      </w:pPr>
      <w:proofErr w:type="gramStart"/>
      <w:r w:rsidRPr="008F174B">
        <w:rPr>
          <w:rFonts w:ascii="Times New Roman" w:hAnsi="Times New Roman" w:cs="Times New Roman"/>
          <w:sz w:val="25"/>
          <w:szCs w:val="25"/>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w:t>
      </w:r>
      <w:proofErr w:type="gramEnd"/>
      <w:r w:rsidRPr="008F174B">
        <w:rPr>
          <w:rFonts w:ascii="Times New Roman" w:hAnsi="Times New Roman" w:cs="Times New Roman"/>
          <w:sz w:val="25"/>
          <w:szCs w:val="25"/>
        </w:rPr>
        <w:t xml:space="preserve"> </w:t>
      </w:r>
      <w:proofErr w:type="gramStart"/>
      <w:r w:rsidRPr="008F174B">
        <w:rPr>
          <w:rFonts w:ascii="Times New Roman" w:hAnsi="Times New Roman" w:cs="Times New Roman"/>
          <w:sz w:val="25"/>
          <w:szCs w:val="25"/>
        </w:rPr>
        <w:t>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w:t>
      </w:r>
      <w:proofErr w:type="gramEnd"/>
      <w:r w:rsidRPr="008F174B">
        <w:rPr>
          <w:rFonts w:ascii="Times New Roman" w:hAnsi="Times New Roman" w:cs="Times New Roman"/>
          <w:sz w:val="25"/>
          <w:szCs w:val="25"/>
        </w:rPr>
        <w:t xml:space="preserve">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5008F7" w:rsidRPr="008F174B" w:rsidRDefault="005008F7" w:rsidP="008F174B">
      <w:pPr>
        <w:spacing w:after="60" w:line="240" w:lineRule="auto"/>
        <w:ind w:left="4" w:firstLine="567"/>
        <w:jc w:val="both"/>
        <w:rPr>
          <w:rFonts w:ascii="Times New Roman" w:hAnsi="Times New Roman" w:cs="Times New Roman"/>
          <w:sz w:val="25"/>
          <w:szCs w:val="25"/>
        </w:rPr>
      </w:pPr>
      <w:r w:rsidRPr="008F174B">
        <w:rPr>
          <w:rFonts w:ascii="Times New Roman" w:hAnsi="Times New Roman" w:cs="Times New Roman"/>
          <w:sz w:val="25"/>
          <w:szCs w:val="25"/>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8F174B">
        <w:rPr>
          <w:rFonts w:ascii="Times New Roman" w:hAnsi="Times New Roman" w:cs="Times New Roman"/>
          <w:sz w:val="25"/>
          <w:szCs w:val="25"/>
        </w:rPr>
        <w:t>извещения</w:t>
      </w:r>
      <w:proofErr w:type="gramEnd"/>
      <w:r w:rsidRPr="008F174B">
        <w:rPr>
          <w:rFonts w:ascii="Times New Roman" w:hAnsi="Times New Roman" w:cs="Times New Roman"/>
          <w:sz w:val="25"/>
          <w:szCs w:val="25"/>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008F7" w:rsidRPr="008F174B" w:rsidRDefault="005008F7" w:rsidP="008F174B">
      <w:pPr>
        <w:spacing w:after="60" w:line="240" w:lineRule="auto"/>
        <w:ind w:left="4" w:firstLine="567"/>
        <w:jc w:val="both"/>
        <w:rPr>
          <w:rFonts w:ascii="Times New Roman" w:hAnsi="Times New Roman" w:cs="Times New Roman"/>
          <w:sz w:val="25"/>
          <w:szCs w:val="25"/>
        </w:rPr>
      </w:pPr>
      <w:proofErr w:type="spellStart"/>
      <w:r w:rsidRPr="008F174B">
        <w:rPr>
          <w:rFonts w:ascii="Times New Roman" w:hAnsi="Times New Roman" w:cs="Times New Roman"/>
          <w:sz w:val="25"/>
          <w:szCs w:val="25"/>
        </w:rPr>
        <w:t>з</w:t>
      </w:r>
      <w:proofErr w:type="spellEnd"/>
      <w:r w:rsidRPr="008F174B">
        <w:rPr>
          <w:rFonts w:ascii="Times New Roman" w:hAnsi="Times New Roman" w:cs="Times New Roman"/>
          <w:sz w:val="25"/>
          <w:szCs w:val="25"/>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008F7" w:rsidRPr="008F174B" w:rsidRDefault="005008F7" w:rsidP="008F174B">
      <w:pPr>
        <w:spacing w:after="60" w:line="240" w:lineRule="auto"/>
        <w:ind w:left="4" w:firstLine="567"/>
        <w:jc w:val="both"/>
        <w:rPr>
          <w:rFonts w:ascii="Times New Roman" w:hAnsi="Times New Roman" w:cs="Times New Roman"/>
          <w:sz w:val="25"/>
          <w:szCs w:val="25"/>
        </w:rPr>
      </w:pPr>
      <w:r w:rsidRPr="008F174B">
        <w:rPr>
          <w:rFonts w:ascii="Times New Roman" w:hAnsi="Times New Roman" w:cs="Times New Roman"/>
          <w:sz w:val="25"/>
          <w:szCs w:val="25"/>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5008F7" w:rsidRPr="008F174B" w:rsidRDefault="005008F7" w:rsidP="008F174B">
      <w:pPr>
        <w:numPr>
          <w:ilvl w:val="1"/>
          <w:numId w:val="1"/>
        </w:numPr>
        <w:tabs>
          <w:tab w:val="left" w:pos="1137"/>
        </w:tabs>
        <w:spacing w:after="60" w:line="240" w:lineRule="auto"/>
        <w:ind w:left="4" w:right="20" w:firstLine="567"/>
        <w:jc w:val="both"/>
        <w:rPr>
          <w:rFonts w:ascii="Times New Roman" w:hAnsi="Times New Roman" w:cs="Times New Roman"/>
          <w:sz w:val="25"/>
          <w:szCs w:val="25"/>
        </w:rPr>
      </w:pPr>
      <w:proofErr w:type="gramStart"/>
      <w:r w:rsidRPr="008F174B">
        <w:rPr>
          <w:rFonts w:ascii="Times New Roman" w:hAnsi="Times New Roman" w:cs="Times New Roman"/>
          <w:sz w:val="25"/>
          <w:szCs w:val="25"/>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8F174B">
        <w:rPr>
          <w:rFonts w:ascii="Times New Roman" w:hAnsi="Times New Roman" w:cs="Times New Roman"/>
          <w:sz w:val="25"/>
          <w:szCs w:val="25"/>
        </w:rPr>
        <w:t>" и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xml:space="preserve">" пункта 2 настоящего Порядка, без включения в план-график. </w:t>
      </w:r>
    </w:p>
    <w:p w:rsidR="005008F7" w:rsidRPr="008F174B" w:rsidRDefault="005008F7" w:rsidP="008F174B">
      <w:pPr>
        <w:tabs>
          <w:tab w:val="left" w:pos="1137"/>
        </w:tabs>
        <w:spacing w:after="60" w:line="240" w:lineRule="auto"/>
        <w:ind w:right="20" w:firstLine="567"/>
        <w:jc w:val="both"/>
        <w:rPr>
          <w:rFonts w:ascii="Times New Roman" w:hAnsi="Times New Roman" w:cs="Times New Roman"/>
          <w:sz w:val="25"/>
          <w:szCs w:val="25"/>
        </w:rPr>
      </w:pPr>
      <w:proofErr w:type="gramStart"/>
      <w:r w:rsidRPr="008F174B">
        <w:rPr>
          <w:rFonts w:ascii="Times New Roman" w:hAnsi="Times New Roman" w:cs="Times New Roman"/>
          <w:sz w:val="25"/>
          <w:szCs w:val="25"/>
        </w:rPr>
        <w:lastRenderedPageBreak/>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roofErr w:type="gramEnd"/>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r w:rsidRPr="008F174B">
        <w:rPr>
          <w:rFonts w:ascii="Times New Roman" w:hAnsi="Times New Roman" w:cs="Times New Roman"/>
          <w:sz w:val="25"/>
          <w:szCs w:val="25"/>
        </w:rPr>
        <w:t>18. В план-график в форме отдельной закупки включается информация:</w:t>
      </w:r>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r w:rsidRPr="008F174B">
        <w:rPr>
          <w:rFonts w:ascii="Times New Roman" w:hAnsi="Times New Roman" w:cs="Times New Roman"/>
          <w:sz w:val="25"/>
          <w:szCs w:val="25"/>
        </w:rPr>
        <w:t>а) о закупке работ по строительству, реконструкции объекта капитального строительства по каждому такому объекту;</w:t>
      </w:r>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proofErr w:type="gramStart"/>
      <w:r w:rsidRPr="008F174B">
        <w:rPr>
          <w:rFonts w:ascii="Times New Roman" w:hAnsi="Times New Roman" w:cs="Times New Roman"/>
          <w:sz w:val="25"/>
          <w:szCs w:val="25"/>
        </w:rPr>
        <w:t xml:space="preserve">б) о закупке, предусматривающей заключение </w:t>
      </w:r>
      <w:proofErr w:type="spellStart"/>
      <w:r w:rsidRPr="008F174B">
        <w:rPr>
          <w:rFonts w:ascii="Times New Roman" w:hAnsi="Times New Roman" w:cs="Times New Roman"/>
          <w:sz w:val="25"/>
          <w:szCs w:val="25"/>
        </w:rPr>
        <w:t>энергосервисного</w:t>
      </w:r>
      <w:proofErr w:type="spellEnd"/>
      <w:r w:rsidRPr="008F174B">
        <w:rPr>
          <w:rFonts w:ascii="Times New Roman" w:hAnsi="Times New Roman" w:cs="Times New Roman"/>
          <w:sz w:val="25"/>
          <w:szCs w:val="25"/>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r w:rsidRPr="008F174B">
        <w:rPr>
          <w:rFonts w:ascii="Times New Roman" w:hAnsi="Times New Roman" w:cs="Times New Roman"/>
          <w:sz w:val="25"/>
          <w:szCs w:val="25"/>
        </w:rPr>
        <w:t>в) о каждом лоте, выделяемом в соответствии с Федеральным законом;</w:t>
      </w:r>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r w:rsidRPr="008F174B">
        <w:rPr>
          <w:rFonts w:ascii="Times New Roman" w:hAnsi="Times New Roman" w:cs="Times New Roman"/>
          <w:sz w:val="25"/>
          <w:szCs w:val="25"/>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008F7" w:rsidRPr="008F174B" w:rsidRDefault="005008F7" w:rsidP="008F174B">
      <w:pPr>
        <w:tabs>
          <w:tab w:val="left" w:pos="0"/>
        </w:tabs>
        <w:spacing w:after="60" w:line="240" w:lineRule="auto"/>
        <w:ind w:left="4" w:right="20" w:firstLine="563"/>
        <w:jc w:val="both"/>
        <w:rPr>
          <w:rFonts w:ascii="Times New Roman" w:hAnsi="Times New Roman" w:cs="Times New Roman"/>
          <w:sz w:val="25"/>
          <w:szCs w:val="25"/>
        </w:rPr>
      </w:pP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о закупке, подлежащей общественному обсуждению в соответствии с Федеральным законом.</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r w:rsidRPr="008F174B">
        <w:rPr>
          <w:rFonts w:ascii="Times New Roman" w:hAnsi="Times New Roman" w:cs="Times New Roman"/>
          <w:color w:val="000000"/>
          <w:sz w:val="25"/>
          <w:szCs w:val="25"/>
        </w:rPr>
        <w:t xml:space="preserve">19. Заказчики и лица, указанные в подпунктах </w:t>
      </w:r>
      <w:r w:rsidRPr="008F174B">
        <w:rPr>
          <w:rFonts w:ascii="Times New Roman" w:hAnsi="Times New Roman" w:cs="Times New Roman"/>
          <w:sz w:val="25"/>
          <w:szCs w:val="25"/>
        </w:rPr>
        <w:t>"а" - "</w:t>
      </w:r>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008F7" w:rsidRPr="008F174B" w:rsidRDefault="005008F7" w:rsidP="008F174B">
      <w:pPr>
        <w:pStyle w:val="ab"/>
        <w:tabs>
          <w:tab w:val="left" w:pos="0"/>
          <w:tab w:val="left" w:pos="325"/>
        </w:tabs>
        <w:spacing w:after="60" w:line="240" w:lineRule="auto"/>
        <w:ind w:left="0" w:right="-3" w:firstLine="563"/>
        <w:jc w:val="both"/>
        <w:rPr>
          <w:rFonts w:ascii="Times New Roman" w:hAnsi="Times New Roman"/>
          <w:sz w:val="25"/>
          <w:szCs w:val="25"/>
        </w:rPr>
      </w:pPr>
      <w:r w:rsidRPr="008F174B">
        <w:rPr>
          <w:rFonts w:ascii="Times New Roman" w:hAnsi="Times New Roman"/>
          <w:sz w:val="25"/>
          <w:szCs w:val="25"/>
        </w:rPr>
        <w:t xml:space="preserve">20. </w:t>
      </w:r>
      <w:proofErr w:type="gramStart"/>
      <w:r w:rsidRPr="008F174B">
        <w:rPr>
          <w:rFonts w:ascii="Times New Roman" w:hAnsi="Times New Roman"/>
          <w:sz w:val="25"/>
          <w:szCs w:val="25"/>
        </w:rPr>
        <w:t>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w:t>
      </w:r>
      <w:proofErr w:type="gramEnd"/>
      <w:r w:rsidRPr="008F174B">
        <w:rPr>
          <w:rFonts w:ascii="Times New Roman" w:hAnsi="Times New Roman"/>
          <w:sz w:val="25"/>
          <w:szCs w:val="25"/>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r w:rsidRPr="008F174B">
        <w:rPr>
          <w:rFonts w:ascii="Times New Roman" w:hAnsi="Times New Roman" w:cs="Times New Roman"/>
          <w:sz w:val="25"/>
          <w:szCs w:val="25"/>
        </w:rPr>
        <w:t xml:space="preserve">21. Планы-графики подлежат изменению, при необходимости в следующих случаях: </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bookmarkStart w:id="1" w:name="sub_1221"/>
      <w:r w:rsidRPr="008F174B">
        <w:rPr>
          <w:rFonts w:ascii="Times New Roman" w:hAnsi="Times New Roman" w:cs="Times New Roman"/>
          <w:sz w:val="25"/>
          <w:szCs w:val="25"/>
        </w:rPr>
        <w:t xml:space="preserve">а) </w:t>
      </w:r>
      <w:proofErr w:type="gramStart"/>
      <w:r w:rsidRPr="008F174B">
        <w:rPr>
          <w:rFonts w:ascii="Times New Roman" w:hAnsi="Times New Roman" w:cs="Times New Roman"/>
          <w:sz w:val="25"/>
          <w:szCs w:val="25"/>
        </w:rPr>
        <w:t>предусмотренных</w:t>
      </w:r>
      <w:proofErr w:type="gramEnd"/>
      <w:r w:rsidRPr="008F174B">
        <w:rPr>
          <w:rFonts w:ascii="Times New Roman" w:hAnsi="Times New Roman" w:cs="Times New Roman"/>
          <w:sz w:val="25"/>
          <w:szCs w:val="25"/>
        </w:rPr>
        <w:t xml:space="preserve"> </w:t>
      </w:r>
      <w:hyperlink r:id="rId8" w:history="1">
        <w:r w:rsidRPr="008F174B">
          <w:rPr>
            <w:rFonts w:ascii="Times New Roman" w:hAnsi="Times New Roman" w:cs="Times New Roman"/>
            <w:sz w:val="25"/>
            <w:szCs w:val="25"/>
          </w:rPr>
          <w:t>пунктами 1 - 4 части 8 статьи 16</w:t>
        </w:r>
      </w:hyperlink>
      <w:r w:rsidRPr="008F174B">
        <w:rPr>
          <w:rFonts w:ascii="Times New Roman" w:hAnsi="Times New Roman" w:cs="Times New Roman"/>
          <w:sz w:val="25"/>
          <w:szCs w:val="25"/>
        </w:rPr>
        <w:t xml:space="preserve"> Федерального закона;</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bookmarkStart w:id="2" w:name="sub_1222"/>
      <w:bookmarkEnd w:id="1"/>
      <w:r w:rsidRPr="008F174B">
        <w:rPr>
          <w:rFonts w:ascii="Times New Roman" w:hAnsi="Times New Roman" w:cs="Times New Roman"/>
          <w:sz w:val="25"/>
          <w:szCs w:val="25"/>
        </w:rPr>
        <w:t>б) уточнения информации об объекте закупки;</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bookmarkStart w:id="3" w:name="sub_1223"/>
      <w:bookmarkEnd w:id="2"/>
      <w:r w:rsidRPr="008F174B">
        <w:rPr>
          <w:rFonts w:ascii="Times New Roman" w:hAnsi="Times New Roman" w:cs="Times New Roman"/>
          <w:sz w:val="25"/>
          <w:szCs w:val="25"/>
        </w:rPr>
        <w:lastRenderedPageBreak/>
        <w:t xml:space="preserve">в) исполнения предписания органов контроля, указанных в </w:t>
      </w:r>
      <w:hyperlink r:id="rId9" w:history="1">
        <w:r w:rsidRPr="008F174B">
          <w:rPr>
            <w:rFonts w:ascii="Times New Roman" w:hAnsi="Times New Roman" w:cs="Times New Roman"/>
            <w:sz w:val="25"/>
            <w:szCs w:val="25"/>
          </w:rPr>
          <w:t>части 1 статьи 99</w:t>
        </w:r>
      </w:hyperlink>
      <w:r w:rsidRPr="008F174B">
        <w:rPr>
          <w:rFonts w:ascii="Times New Roman" w:hAnsi="Times New Roman" w:cs="Times New Roman"/>
          <w:sz w:val="25"/>
          <w:szCs w:val="25"/>
        </w:rPr>
        <w:t xml:space="preserve"> Федерального закона;</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bookmarkStart w:id="4" w:name="sub_1224"/>
      <w:bookmarkEnd w:id="3"/>
      <w:r w:rsidRPr="008F174B">
        <w:rPr>
          <w:rFonts w:ascii="Times New Roman" w:hAnsi="Times New Roman" w:cs="Times New Roman"/>
          <w:sz w:val="25"/>
          <w:szCs w:val="25"/>
        </w:rPr>
        <w:t xml:space="preserve">г) признания определения поставщика (подрядчика, исполнителя) </w:t>
      </w:r>
      <w:proofErr w:type="gramStart"/>
      <w:r w:rsidRPr="008F174B">
        <w:rPr>
          <w:rFonts w:ascii="Times New Roman" w:hAnsi="Times New Roman" w:cs="Times New Roman"/>
          <w:sz w:val="25"/>
          <w:szCs w:val="25"/>
        </w:rPr>
        <w:t>несостоявшимся</w:t>
      </w:r>
      <w:proofErr w:type="gramEnd"/>
      <w:r w:rsidRPr="008F174B">
        <w:rPr>
          <w:rFonts w:ascii="Times New Roman" w:hAnsi="Times New Roman" w:cs="Times New Roman"/>
          <w:sz w:val="25"/>
          <w:szCs w:val="25"/>
        </w:rPr>
        <w:t>;</w:t>
      </w:r>
    </w:p>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bookmarkStart w:id="5" w:name="sub_1225"/>
      <w:bookmarkEnd w:id="4"/>
      <w:proofErr w:type="spellStart"/>
      <w:r w:rsidRPr="008F174B">
        <w:rPr>
          <w:rFonts w:ascii="Times New Roman" w:hAnsi="Times New Roman" w:cs="Times New Roman"/>
          <w:sz w:val="25"/>
          <w:szCs w:val="25"/>
        </w:rPr>
        <w:t>д</w:t>
      </w:r>
      <w:proofErr w:type="spellEnd"/>
      <w:r w:rsidRPr="008F174B">
        <w:rPr>
          <w:rFonts w:ascii="Times New Roman" w:hAnsi="Times New Roman" w:cs="Times New Roman"/>
          <w:sz w:val="25"/>
          <w:szCs w:val="25"/>
        </w:rPr>
        <w:t>) расторжения контракта;</w:t>
      </w:r>
    </w:p>
    <w:bookmarkEnd w:id="5"/>
    <w:p w:rsidR="005008F7" w:rsidRPr="008F174B" w:rsidRDefault="005008F7" w:rsidP="008F174B">
      <w:pPr>
        <w:tabs>
          <w:tab w:val="left" w:pos="0"/>
        </w:tabs>
        <w:spacing w:after="60" w:line="240" w:lineRule="auto"/>
        <w:ind w:firstLine="563"/>
        <w:jc w:val="both"/>
        <w:rPr>
          <w:rFonts w:ascii="Times New Roman" w:hAnsi="Times New Roman" w:cs="Times New Roman"/>
          <w:sz w:val="25"/>
          <w:szCs w:val="25"/>
        </w:rPr>
      </w:pPr>
      <w:r w:rsidRPr="008F174B">
        <w:rPr>
          <w:rFonts w:ascii="Times New Roman" w:hAnsi="Times New Roman" w:cs="Times New Roman"/>
          <w:sz w:val="25"/>
          <w:szCs w:val="25"/>
        </w:rPr>
        <w:t>е) возникновения иных обстоятельств, предвидеть которые при утверждении плана-графика было невозможно.</w:t>
      </w:r>
    </w:p>
    <w:p w:rsidR="005008F7" w:rsidRPr="008F174B" w:rsidRDefault="005008F7" w:rsidP="008F174B">
      <w:pPr>
        <w:tabs>
          <w:tab w:val="left" w:pos="0"/>
        </w:tabs>
        <w:spacing w:after="60" w:line="240" w:lineRule="auto"/>
        <w:ind w:firstLine="709"/>
        <w:jc w:val="both"/>
        <w:rPr>
          <w:rFonts w:ascii="Times New Roman" w:hAnsi="Times New Roman" w:cs="Times New Roman"/>
          <w:sz w:val="25"/>
          <w:szCs w:val="25"/>
        </w:rPr>
      </w:pPr>
      <w:r w:rsidRPr="008F174B">
        <w:rPr>
          <w:rFonts w:ascii="Times New Roman" w:hAnsi="Times New Roman" w:cs="Times New Roman"/>
          <w:sz w:val="25"/>
          <w:szCs w:val="25"/>
        </w:rPr>
        <w:t xml:space="preserve">22. </w:t>
      </w:r>
      <w:proofErr w:type="gramStart"/>
      <w:r w:rsidRPr="008F174B">
        <w:rPr>
          <w:rFonts w:ascii="Times New Roman" w:hAnsi="Times New Roman" w:cs="Times New Roman"/>
          <w:sz w:val="25"/>
          <w:szCs w:val="25"/>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008F7" w:rsidRPr="008F174B" w:rsidRDefault="008F174B" w:rsidP="008F174B">
      <w:pPr>
        <w:tabs>
          <w:tab w:val="left" w:pos="0"/>
        </w:tabs>
        <w:spacing w:after="60" w:line="240" w:lineRule="auto"/>
        <w:ind w:firstLine="567"/>
        <w:jc w:val="both"/>
        <w:rPr>
          <w:rFonts w:ascii="Times New Roman" w:hAnsi="Times New Roman" w:cs="Times New Roman"/>
          <w:sz w:val="25"/>
          <w:szCs w:val="25"/>
        </w:rPr>
      </w:pPr>
      <w:r w:rsidRPr="008F174B">
        <w:rPr>
          <w:rFonts w:ascii="Times New Roman" w:hAnsi="Times New Roman" w:cs="Times New Roman"/>
          <w:sz w:val="25"/>
          <w:szCs w:val="25"/>
        </w:rPr>
        <w:t>23.</w:t>
      </w:r>
      <w:r w:rsidR="005008F7" w:rsidRPr="008F174B">
        <w:rPr>
          <w:rFonts w:ascii="Times New Roman" w:hAnsi="Times New Roman" w:cs="Times New Roman"/>
          <w:sz w:val="25"/>
          <w:szCs w:val="25"/>
        </w:rPr>
        <w:t xml:space="preserve"> </w:t>
      </w:r>
      <w:proofErr w:type="gramStart"/>
      <w:r w:rsidR="005008F7" w:rsidRPr="008F174B">
        <w:rPr>
          <w:rFonts w:ascii="Times New Roman" w:hAnsi="Times New Roman" w:cs="Times New Roman"/>
          <w:sz w:val="25"/>
          <w:szCs w:val="25"/>
        </w:rPr>
        <w:t>При внесении изменений в план-график в единой информационной системе в соответствии с настоящим Порядком</w:t>
      </w:r>
      <w:proofErr w:type="gramEnd"/>
      <w:r w:rsidR="005008F7" w:rsidRPr="008F174B">
        <w:rPr>
          <w:rFonts w:ascii="Times New Roman" w:hAnsi="Times New Roman" w:cs="Times New Roman"/>
          <w:sz w:val="25"/>
          <w:szCs w:val="25"/>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8F174B" w:rsidRPr="003E4403" w:rsidRDefault="008F174B" w:rsidP="008F174B">
      <w:pPr>
        <w:pStyle w:val="ConsPlusNormal"/>
        <w:spacing w:after="60"/>
        <w:ind w:firstLine="567"/>
        <w:jc w:val="both"/>
        <w:outlineLvl w:val="1"/>
        <w:rPr>
          <w:rFonts w:ascii="Times New Roman" w:hAnsi="Times New Roman" w:cs="Times New Roman"/>
          <w:sz w:val="24"/>
          <w:szCs w:val="24"/>
        </w:rPr>
      </w:pPr>
      <w:r w:rsidRPr="003E4403">
        <w:rPr>
          <w:rFonts w:ascii="Times New Roman" w:hAnsi="Times New Roman" w:cs="Times New Roman"/>
          <w:sz w:val="24"/>
          <w:szCs w:val="24"/>
        </w:rPr>
        <w:t xml:space="preserve">24. </w:t>
      </w:r>
      <w:proofErr w:type="gramStart"/>
      <w:r w:rsidR="005008F7" w:rsidRPr="003E4403">
        <w:rPr>
          <w:rFonts w:ascii="Times New Roman" w:hAnsi="Times New Roman" w:cs="Times New Roman"/>
          <w:sz w:val="24"/>
          <w:szCs w:val="24"/>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005008F7" w:rsidRPr="003E4403">
        <w:rPr>
          <w:rFonts w:ascii="Times New Roman" w:hAnsi="Times New Roman" w:cs="Times New Roman"/>
          <w:sz w:val="24"/>
          <w:szCs w:val="24"/>
        </w:rPr>
        <w:t xml:space="preserve"> закупок.</w:t>
      </w:r>
    </w:p>
    <w:p w:rsidR="00553B05" w:rsidRDefault="00553B05" w:rsidP="008F174B">
      <w:pPr>
        <w:pStyle w:val="ConsPlusNormal"/>
        <w:spacing w:after="60"/>
        <w:ind w:firstLine="567"/>
        <w:jc w:val="both"/>
        <w:outlineLvl w:val="1"/>
        <w:rPr>
          <w:rFonts w:ascii="Times New Roman" w:hAnsi="Times New Roman" w:cs="Times New Roman"/>
          <w:sz w:val="25"/>
          <w:szCs w:val="25"/>
        </w:rPr>
        <w:sectPr w:rsidR="00553B05" w:rsidSect="002F14B5">
          <w:headerReference w:type="default" r:id="rId10"/>
          <w:type w:val="continuous"/>
          <w:pgSz w:w="11906" w:h="16838"/>
          <w:pgMar w:top="1134" w:right="851" w:bottom="851" w:left="1701" w:header="420" w:footer="709" w:gutter="0"/>
          <w:cols w:space="708"/>
          <w:docGrid w:linePitch="360"/>
        </w:sectPr>
      </w:pPr>
    </w:p>
    <w:p w:rsidR="008F174B" w:rsidRPr="008F174B" w:rsidRDefault="006B263D" w:rsidP="006B263D">
      <w:pPr>
        <w:spacing w:after="0" w:line="240" w:lineRule="auto"/>
        <w:ind w:left="5760"/>
        <w:jc w:val="right"/>
        <w:rPr>
          <w:rFonts w:ascii="Times New Roman" w:eastAsia="Calibri" w:hAnsi="Times New Roman" w:cs="Times New Roman"/>
          <w:sz w:val="24"/>
          <w:szCs w:val="28"/>
        </w:rPr>
      </w:pPr>
      <w:r>
        <w:rPr>
          <w:rFonts w:ascii="Times New Roman" w:hAnsi="Times New Roman" w:cs="Times New Roman"/>
          <w:sz w:val="24"/>
          <w:szCs w:val="28"/>
        </w:rPr>
        <w:lastRenderedPageBreak/>
        <w:t xml:space="preserve">Приложение </w:t>
      </w:r>
      <w:r w:rsidR="008F174B" w:rsidRPr="006B263D">
        <w:rPr>
          <w:rFonts w:ascii="Times New Roman" w:eastAsia="Calibri" w:hAnsi="Times New Roman" w:cs="Times New Roman"/>
          <w:sz w:val="24"/>
          <w:szCs w:val="28"/>
        </w:rPr>
        <w:t>к Порядку</w:t>
      </w:r>
      <w:r w:rsidR="008F174B" w:rsidRPr="008F174B">
        <w:rPr>
          <w:rFonts w:ascii="Times New Roman" w:eastAsia="Calibri" w:hAnsi="Times New Roman" w:cs="Times New Roman"/>
          <w:sz w:val="24"/>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w:t>
      </w:r>
      <w:r w:rsidR="008F174B">
        <w:rPr>
          <w:rFonts w:ascii="Times New Roman" w:hAnsi="Times New Roman" w:cs="Times New Roman"/>
          <w:sz w:val="24"/>
          <w:szCs w:val="28"/>
        </w:rPr>
        <w:t xml:space="preserve"> </w:t>
      </w:r>
      <w:r>
        <w:rPr>
          <w:rFonts w:ascii="Times New Roman" w:hAnsi="Times New Roman" w:cs="Times New Roman"/>
          <w:sz w:val="24"/>
          <w:szCs w:val="28"/>
        </w:rPr>
        <w:t>Большедмитриев</w:t>
      </w:r>
      <w:r w:rsidR="008F174B">
        <w:rPr>
          <w:rFonts w:ascii="Times New Roman" w:hAnsi="Times New Roman" w:cs="Times New Roman"/>
          <w:sz w:val="24"/>
          <w:szCs w:val="28"/>
        </w:rPr>
        <w:t>ского</w:t>
      </w:r>
      <w:r w:rsidR="008F174B" w:rsidRPr="008F174B">
        <w:rPr>
          <w:rFonts w:ascii="Times New Roman" w:eastAsia="Calibri" w:hAnsi="Times New Roman" w:cs="Times New Roman"/>
          <w:sz w:val="24"/>
          <w:szCs w:val="28"/>
        </w:rPr>
        <w:t xml:space="preserve"> </w:t>
      </w:r>
      <w:r w:rsidR="008F174B">
        <w:rPr>
          <w:rFonts w:ascii="Times New Roman" w:hAnsi="Times New Roman" w:cs="Times New Roman"/>
          <w:bCs/>
          <w:sz w:val="24"/>
          <w:szCs w:val="28"/>
        </w:rPr>
        <w:t>муниципального образования Лысогорского му</w:t>
      </w:r>
      <w:r>
        <w:rPr>
          <w:rFonts w:ascii="Times New Roman" w:hAnsi="Times New Roman" w:cs="Times New Roman"/>
          <w:bCs/>
          <w:sz w:val="24"/>
          <w:szCs w:val="28"/>
        </w:rPr>
        <w:t>ниципального района Саратовской</w:t>
      </w:r>
      <w:r w:rsidR="008F174B" w:rsidRPr="008F174B">
        <w:rPr>
          <w:rFonts w:ascii="Times New Roman" w:eastAsia="Calibri" w:hAnsi="Times New Roman" w:cs="Times New Roman"/>
          <w:bCs/>
          <w:sz w:val="24"/>
          <w:szCs w:val="28"/>
        </w:rPr>
        <w:t xml:space="preserve"> области</w:t>
      </w:r>
    </w:p>
    <w:p w:rsidR="008F174B" w:rsidRPr="006B263D" w:rsidRDefault="008F174B" w:rsidP="00553B05">
      <w:pPr>
        <w:spacing w:after="480" w:line="240" w:lineRule="auto"/>
        <w:jc w:val="right"/>
        <w:rPr>
          <w:rFonts w:ascii="Times New Roman" w:eastAsia="Calibri" w:hAnsi="Times New Roman" w:cs="Times New Roman"/>
          <w:i/>
          <w:sz w:val="24"/>
          <w:szCs w:val="24"/>
          <w:u w:val="single"/>
        </w:rPr>
      </w:pPr>
      <w:r w:rsidRPr="006B263D">
        <w:rPr>
          <w:rFonts w:ascii="Times New Roman" w:eastAsia="Calibri" w:hAnsi="Times New Roman" w:cs="Times New Roman"/>
          <w:i/>
          <w:sz w:val="24"/>
          <w:szCs w:val="24"/>
          <w:u w:val="single"/>
        </w:rPr>
        <w:t>(форма)</w:t>
      </w:r>
    </w:p>
    <w:p w:rsidR="008F174B" w:rsidRPr="006B263D" w:rsidRDefault="008F174B" w:rsidP="008F174B">
      <w:pPr>
        <w:spacing w:after="0" w:line="240" w:lineRule="auto"/>
        <w:ind w:firstLine="698"/>
        <w:jc w:val="center"/>
        <w:rPr>
          <w:rFonts w:ascii="Times New Roman" w:eastAsia="Calibri" w:hAnsi="Times New Roman" w:cs="Times New Roman"/>
          <w:sz w:val="26"/>
          <w:szCs w:val="26"/>
        </w:rPr>
      </w:pPr>
      <w:r w:rsidRPr="006B263D">
        <w:rPr>
          <w:rFonts w:ascii="Times New Roman" w:eastAsia="Calibri" w:hAnsi="Times New Roman" w:cs="Times New Roman"/>
          <w:sz w:val="26"/>
          <w:szCs w:val="26"/>
        </w:rPr>
        <w:t>ПЛАН-ГРАФИК</w:t>
      </w:r>
    </w:p>
    <w:p w:rsidR="008F174B" w:rsidRPr="006B263D" w:rsidRDefault="008F174B" w:rsidP="008F174B">
      <w:pPr>
        <w:spacing w:after="0" w:line="240" w:lineRule="auto"/>
        <w:ind w:firstLine="698"/>
        <w:jc w:val="center"/>
        <w:rPr>
          <w:rFonts w:ascii="Times New Roman" w:eastAsia="Calibri" w:hAnsi="Times New Roman" w:cs="Times New Roman"/>
          <w:sz w:val="26"/>
          <w:szCs w:val="26"/>
        </w:rPr>
      </w:pPr>
      <w:r w:rsidRPr="006B263D">
        <w:rPr>
          <w:rFonts w:ascii="Times New Roman" w:eastAsia="Calibri" w:hAnsi="Times New Roman" w:cs="Times New Roman"/>
          <w:sz w:val="26"/>
          <w:szCs w:val="26"/>
        </w:rPr>
        <w:t>закупок товаров, работ, услуг на 20__ финансовый год и на плановый период 20__ и 20__ годов</w:t>
      </w:r>
    </w:p>
    <w:p w:rsidR="008F174B" w:rsidRPr="006B263D" w:rsidRDefault="008F174B" w:rsidP="00553B05">
      <w:pPr>
        <w:spacing w:after="360" w:line="240" w:lineRule="auto"/>
        <w:ind w:firstLine="698"/>
        <w:jc w:val="center"/>
        <w:rPr>
          <w:rFonts w:ascii="Times New Roman" w:eastAsia="Calibri" w:hAnsi="Times New Roman" w:cs="Times New Roman"/>
          <w:sz w:val="26"/>
          <w:szCs w:val="26"/>
        </w:rPr>
      </w:pPr>
      <w:r w:rsidRPr="006B263D">
        <w:rPr>
          <w:rFonts w:ascii="Times New Roman" w:eastAsia="Calibri" w:hAnsi="Times New Roman" w:cs="Times New Roman"/>
          <w:sz w:val="26"/>
          <w:szCs w:val="26"/>
        </w:rPr>
        <w:t>(в части закупок, предусмотренных пунктом 1 части 2</w:t>
      </w:r>
      <w:r w:rsidRPr="006B263D">
        <w:rPr>
          <w:rFonts w:ascii="Times New Roman" w:hAnsi="Times New Roman" w:cs="Times New Roman"/>
          <w:sz w:val="26"/>
          <w:szCs w:val="26"/>
        </w:rPr>
        <w:t xml:space="preserve"> статьи 84 Федерального закона «</w:t>
      </w:r>
      <w:r w:rsidRPr="006B263D">
        <w:rPr>
          <w:rFonts w:ascii="Times New Roman" w:eastAsia="Calibri"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Pr="006B263D">
        <w:rPr>
          <w:rFonts w:ascii="Times New Roman" w:hAnsi="Times New Roman" w:cs="Times New Roman"/>
          <w:sz w:val="26"/>
          <w:szCs w:val="26"/>
        </w:rPr>
        <w:t>»</w:t>
      </w:r>
      <w:r w:rsidRPr="006B263D">
        <w:rPr>
          <w:rFonts w:ascii="Times New Roman" w:eastAsia="Calibri" w:hAnsi="Times New Roman" w:cs="Times New Roman"/>
          <w:sz w:val="26"/>
          <w:szCs w:val="26"/>
          <w:vertAlign w:val="superscript"/>
        </w:rPr>
        <w:t>1</w:t>
      </w:r>
      <w:r w:rsidRPr="006B263D">
        <w:rPr>
          <w:rFonts w:ascii="Times New Roman" w:eastAsia="Calibri" w:hAnsi="Times New Roman" w:cs="Times New Roman"/>
          <w:sz w:val="26"/>
          <w:szCs w:val="26"/>
        </w:rPr>
        <w:t>)</w:t>
      </w:r>
    </w:p>
    <w:p w:rsidR="008F174B" w:rsidRPr="00553B05" w:rsidRDefault="008F174B" w:rsidP="003E4403">
      <w:pPr>
        <w:spacing w:after="240"/>
        <w:jc w:val="center"/>
        <w:rPr>
          <w:rFonts w:ascii="Times New Roman" w:eastAsia="Calibri" w:hAnsi="Times New Roman" w:cs="Times New Roman"/>
          <w:sz w:val="24"/>
          <w:szCs w:val="24"/>
        </w:rPr>
      </w:pPr>
      <w:r w:rsidRPr="00553B05">
        <w:rPr>
          <w:rFonts w:ascii="Times New Roman" w:eastAsia="Calibri" w:hAnsi="Times New Roman" w:cs="Times New Roman"/>
          <w:sz w:val="24"/>
          <w:szCs w:val="24"/>
        </w:rPr>
        <w:t>1. Информация о заказчике:</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3267"/>
        <w:gridCol w:w="2268"/>
        <w:gridCol w:w="2127"/>
      </w:tblGrid>
      <w:tr w:rsidR="008F174B" w:rsidRPr="00E353A9" w:rsidTr="002F7DAF">
        <w:tc>
          <w:tcPr>
            <w:tcW w:w="6939" w:type="dxa"/>
            <w:tcBorders>
              <w:top w:val="nil"/>
              <w:left w:val="nil"/>
              <w:bottom w:val="nil"/>
              <w:right w:val="nil"/>
            </w:tcBorders>
          </w:tcPr>
          <w:p w:rsidR="008F174B" w:rsidRPr="00E353A9" w:rsidRDefault="008F174B" w:rsidP="004564D2">
            <w:pPr>
              <w:pStyle w:val="ac"/>
              <w:rPr>
                <w:rFonts w:ascii="Times New Roman" w:hAnsi="Times New Roman" w:cs="Times New Roman"/>
                <w:sz w:val="22"/>
                <w:szCs w:val="22"/>
              </w:rPr>
            </w:pPr>
          </w:p>
        </w:tc>
        <w:tc>
          <w:tcPr>
            <w:tcW w:w="3267" w:type="dxa"/>
            <w:tcBorders>
              <w:top w:val="nil"/>
              <w:left w:val="nil"/>
              <w:bottom w:val="nil"/>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tcBorders>
          </w:tcPr>
          <w:p w:rsidR="008F174B" w:rsidRPr="00E353A9" w:rsidRDefault="008F174B" w:rsidP="004564D2">
            <w:pPr>
              <w:pStyle w:val="ac"/>
              <w:jc w:val="center"/>
              <w:rPr>
                <w:rFonts w:ascii="Times New Roman" w:hAnsi="Times New Roman" w:cs="Times New Roman"/>
                <w:sz w:val="22"/>
                <w:szCs w:val="22"/>
              </w:rPr>
            </w:pPr>
            <w:r w:rsidRPr="00E353A9">
              <w:rPr>
                <w:rFonts w:ascii="Times New Roman" w:hAnsi="Times New Roman" w:cs="Times New Roman"/>
                <w:sz w:val="22"/>
                <w:szCs w:val="22"/>
              </w:rPr>
              <w:t>Коды</w:t>
            </w:r>
          </w:p>
        </w:tc>
      </w:tr>
      <w:tr w:rsidR="008F174B" w:rsidRPr="00E353A9" w:rsidTr="002F7DAF">
        <w:tc>
          <w:tcPr>
            <w:tcW w:w="6939" w:type="dxa"/>
            <w:vMerge w:val="restart"/>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полное наименование</w:t>
            </w:r>
          </w:p>
        </w:tc>
        <w:tc>
          <w:tcPr>
            <w:tcW w:w="3267" w:type="dxa"/>
            <w:tcBorders>
              <w:top w:val="nil"/>
              <w:left w:val="nil"/>
              <w:bottom w:val="nil"/>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2127" w:type="dxa"/>
            <w:tcBorders>
              <w:top w:val="single" w:sz="4" w:space="0" w:color="auto"/>
              <w:left w:val="single" w:sz="4" w:space="0" w:color="auto"/>
              <w:bottom w:val="single" w:sz="4" w:space="0" w:color="auto"/>
            </w:tcBorders>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vMerge/>
            <w:tcBorders>
              <w:top w:val="nil"/>
              <w:left w:val="nil"/>
              <w:bottom w:val="nil"/>
              <w:right w:val="nil"/>
            </w:tcBorders>
          </w:tcPr>
          <w:p w:rsidR="008F174B" w:rsidRPr="00553B05" w:rsidRDefault="008F174B" w:rsidP="004564D2">
            <w:pPr>
              <w:pStyle w:val="ac"/>
              <w:rPr>
                <w:rFonts w:ascii="Times New Roman" w:hAnsi="Times New Roman" w:cs="Times New Roman"/>
                <w:sz w:val="24"/>
                <w:szCs w:val="22"/>
              </w:rPr>
            </w:pPr>
          </w:p>
        </w:tc>
        <w:tc>
          <w:tcPr>
            <w:tcW w:w="3267" w:type="dxa"/>
            <w:tcBorders>
              <w:top w:val="nil"/>
              <w:left w:val="nil"/>
              <w:bottom w:val="nil"/>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2127" w:type="dxa"/>
            <w:tcBorders>
              <w:top w:val="single" w:sz="4" w:space="0" w:color="auto"/>
              <w:left w:val="single" w:sz="4" w:space="0" w:color="auto"/>
              <w:bottom w:val="single" w:sz="4" w:space="0" w:color="auto"/>
            </w:tcBorders>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организационно-правовая форма</w:t>
            </w:r>
          </w:p>
        </w:tc>
        <w:tc>
          <w:tcPr>
            <w:tcW w:w="3267" w:type="dxa"/>
            <w:tcBorders>
              <w:top w:val="single" w:sz="4" w:space="0" w:color="auto"/>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по ОКОПФ</w:t>
            </w:r>
          </w:p>
        </w:tc>
        <w:tc>
          <w:tcPr>
            <w:tcW w:w="2127" w:type="dxa"/>
            <w:tcBorders>
              <w:top w:val="single" w:sz="4" w:space="0" w:color="auto"/>
              <w:left w:val="single" w:sz="4" w:space="0" w:color="auto"/>
              <w:bottom w:val="single" w:sz="4" w:space="0" w:color="auto"/>
            </w:tcBorders>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форма собственности</w:t>
            </w:r>
          </w:p>
        </w:tc>
        <w:tc>
          <w:tcPr>
            <w:tcW w:w="3267" w:type="dxa"/>
            <w:tcBorders>
              <w:top w:val="single" w:sz="4" w:space="0" w:color="auto"/>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по ОКФС</w:t>
            </w:r>
          </w:p>
        </w:tc>
        <w:tc>
          <w:tcPr>
            <w:tcW w:w="2127" w:type="dxa"/>
            <w:tcBorders>
              <w:top w:val="single" w:sz="4" w:space="0" w:color="auto"/>
              <w:left w:val="single" w:sz="4" w:space="0" w:color="auto"/>
              <w:bottom w:val="single" w:sz="4" w:space="0" w:color="auto"/>
            </w:tcBorders>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место нахождения, телефон, адрес электронной почты</w:t>
            </w:r>
          </w:p>
        </w:tc>
        <w:tc>
          <w:tcPr>
            <w:tcW w:w="3267" w:type="dxa"/>
            <w:tcBorders>
              <w:top w:val="single" w:sz="4" w:space="0" w:color="auto"/>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2127" w:type="dxa"/>
            <w:tcBorders>
              <w:top w:val="single" w:sz="4" w:space="0" w:color="auto"/>
              <w:left w:val="single" w:sz="4" w:space="0" w:color="auto"/>
              <w:bottom w:val="single" w:sz="4" w:space="0" w:color="auto"/>
            </w:tcBorders>
            <w:vAlign w:val="bottom"/>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vMerge w:val="restart"/>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553B05">
              <w:rPr>
                <w:rFonts w:ascii="Times New Roman" w:hAnsi="Times New Roman" w:cs="Times New Roman"/>
                <w:sz w:val="24"/>
                <w:szCs w:val="22"/>
                <w:vertAlign w:val="superscript"/>
              </w:rPr>
              <w:t> 2</w:t>
            </w:r>
          </w:p>
        </w:tc>
        <w:tc>
          <w:tcPr>
            <w:tcW w:w="3267" w:type="dxa"/>
            <w:vMerge w:val="restart"/>
            <w:tcBorders>
              <w:top w:val="single" w:sz="4" w:space="0" w:color="auto"/>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2127" w:type="dxa"/>
            <w:tcBorders>
              <w:top w:val="single" w:sz="4" w:space="0" w:color="auto"/>
              <w:left w:val="single" w:sz="4" w:space="0" w:color="auto"/>
              <w:bottom w:val="single" w:sz="4" w:space="0" w:color="auto"/>
            </w:tcBorders>
            <w:vAlign w:val="center"/>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vMerge/>
            <w:tcBorders>
              <w:top w:val="nil"/>
              <w:left w:val="nil"/>
              <w:bottom w:val="nil"/>
              <w:right w:val="nil"/>
            </w:tcBorders>
          </w:tcPr>
          <w:p w:rsidR="008F174B" w:rsidRPr="00553B05" w:rsidRDefault="008F174B" w:rsidP="004564D2">
            <w:pPr>
              <w:pStyle w:val="ac"/>
              <w:rPr>
                <w:rFonts w:ascii="Times New Roman" w:hAnsi="Times New Roman" w:cs="Times New Roman"/>
                <w:sz w:val="24"/>
                <w:szCs w:val="22"/>
              </w:rPr>
            </w:pPr>
          </w:p>
        </w:tc>
        <w:tc>
          <w:tcPr>
            <w:tcW w:w="3267" w:type="dxa"/>
            <w:vMerge/>
            <w:tcBorders>
              <w:top w:val="nil"/>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2127" w:type="dxa"/>
            <w:tcBorders>
              <w:top w:val="single" w:sz="4" w:space="0" w:color="auto"/>
              <w:left w:val="single" w:sz="4" w:space="0" w:color="auto"/>
              <w:bottom w:val="single" w:sz="4" w:space="0" w:color="auto"/>
            </w:tcBorders>
            <w:vAlign w:val="center"/>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место нахождения, телефон, адрес электронной почты</w:t>
            </w:r>
            <w:r w:rsidRPr="00553B05">
              <w:rPr>
                <w:rFonts w:ascii="Times New Roman" w:hAnsi="Times New Roman" w:cs="Times New Roman"/>
                <w:sz w:val="24"/>
                <w:szCs w:val="22"/>
                <w:vertAlign w:val="superscript"/>
              </w:rPr>
              <w:t> 2</w:t>
            </w:r>
          </w:p>
        </w:tc>
        <w:tc>
          <w:tcPr>
            <w:tcW w:w="3267" w:type="dxa"/>
            <w:tcBorders>
              <w:top w:val="single" w:sz="4" w:space="0" w:color="auto"/>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2127" w:type="dxa"/>
            <w:tcBorders>
              <w:top w:val="single" w:sz="4" w:space="0" w:color="auto"/>
              <w:left w:val="single" w:sz="4" w:space="0" w:color="auto"/>
              <w:bottom w:val="single" w:sz="4" w:space="0" w:color="auto"/>
            </w:tcBorders>
            <w:vAlign w:val="bottom"/>
          </w:tcPr>
          <w:p w:rsidR="008F174B" w:rsidRPr="00E353A9" w:rsidRDefault="008F174B" w:rsidP="004564D2">
            <w:pPr>
              <w:pStyle w:val="ac"/>
              <w:rPr>
                <w:rFonts w:ascii="Times New Roman" w:hAnsi="Times New Roman" w:cs="Times New Roman"/>
                <w:sz w:val="22"/>
                <w:szCs w:val="22"/>
              </w:rPr>
            </w:pPr>
          </w:p>
        </w:tc>
      </w:tr>
      <w:tr w:rsidR="008F174B" w:rsidRPr="00E353A9" w:rsidTr="002F7DAF">
        <w:tc>
          <w:tcPr>
            <w:tcW w:w="6939" w:type="dxa"/>
            <w:tcBorders>
              <w:top w:val="nil"/>
              <w:left w:val="nil"/>
              <w:bottom w:val="nil"/>
              <w:right w:val="nil"/>
            </w:tcBorders>
          </w:tcPr>
          <w:p w:rsidR="008F174B" w:rsidRPr="00553B05" w:rsidRDefault="008F174B" w:rsidP="004564D2">
            <w:pPr>
              <w:pStyle w:val="ae"/>
              <w:rPr>
                <w:rFonts w:ascii="Times New Roman" w:hAnsi="Times New Roman" w:cs="Times New Roman"/>
                <w:sz w:val="24"/>
                <w:szCs w:val="22"/>
              </w:rPr>
            </w:pPr>
            <w:r w:rsidRPr="00553B05">
              <w:rPr>
                <w:rFonts w:ascii="Times New Roman" w:hAnsi="Times New Roman" w:cs="Times New Roman"/>
                <w:sz w:val="24"/>
                <w:szCs w:val="22"/>
              </w:rPr>
              <w:t>единица измерения</w:t>
            </w:r>
          </w:p>
        </w:tc>
        <w:tc>
          <w:tcPr>
            <w:tcW w:w="3267" w:type="dxa"/>
            <w:tcBorders>
              <w:top w:val="nil"/>
              <w:left w:val="nil"/>
              <w:bottom w:val="single" w:sz="4" w:space="0" w:color="auto"/>
              <w:right w:val="nil"/>
            </w:tcBorders>
          </w:tcPr>
          <w:p w:rsidR="008F174B" w:rsidRPr="00E353A9" w:rsidRDefault="008F174B" w:rsidP="004564D2">
            <w:pPr>
              <w:pStyle w:val="ac"/>
              <w:rPr>
                <w:rFonts w:ascii="Times New Roman" w:hAnsi="Times New Roman" w:cs="Times New Roman"/>
                <w:sz w:val="22"/>
                <w:szCs w:val="22"/>
              </w:rPr>
            </w:pPr>
            <w:r w:rsidRPr="00E353A9">
              <w:rPr>
                <w:rFonts w:ascii="Times New Roman" w:hAnsi="Times New Roman" w:cs="Times New Roman"/>
                <w:sz w:val="22"/>
                <w:szCs w:val="22"/>
              </w:rPr>
              <w:t>рубль</w:t>
            </w:r>
          </w:p>
        </w:tc>
        <w:tc>
          <w:tcPr>
            <w:tcW w:w="2268" w:type="dxa"/>
            <w:tcBorders>
              <w:top w:val="nil"/>
              <w:left w:val="nil"/>
              <w:bottom w:val="nil"/>
              <w:right w:val="nil"/>
            </w:tcBorders>
          </w:tcPr>
          <w:p w:rsidR="008F174B" w:rsidRPr="00E353A9" w:rsidRDefault="008F174B" w:rsidP="004564D2">
            <w:pPr>
              <w:pStyle w:val="ac"/>
              <w:jc w:val="right"/>
              <w:rPr>
                <w:rFonts w:ascii="Times New Roman" w:hAnsi="Times New Roman" w:cs="Times New Roman"/>
                <w:sz w:val="22"/>
                <w:szCs w:val="22"/>
              </w:rPr>
            </w:pPr>
            <w:r w:rsidRPr="00E353A9">
              <w:rPr>
                <w:rFonts w:ascii="Times New Roman" w:hAnsi="Times New Roman" w:cs="Times New Roman"/>
                <w:sz w:val="22"/>
                <w:szCs w:val="22"/>
              </w:rPr>
              <w:t>по ОКЕИ</w:t>
            </w:r>
          </w:p>
        </w:tc>
        <w:tc>
          <w:tcPr>
            <w:tcW w:w="2127" w:type="dxa"/>
            <w:tcBorders>
              <w:top w:val="single" w:sz="4" w:space="0" w:color="auto"/>
              <w:left w:val="single" w:sz="4" w:space="0" w:color="auto"/>
              <w:bottom w:val="single" w:sz="4" w:space="0" w:color="auto"/>
            </w:tcBorders>
          </w:tcPr>
          <w:p w:rsidR="008F174B" w:rsidRPr="00E353A9" w:rsidRDefault="008F174B" w:rsidP="002F7DAF">
            <w:pPr>
              <w:pStyle w:val="ac"/>
              <w:ind w:right="1026"/>
              <w:jc w:val="center"/>
              <w:rPr>
                <w:rFonts w:ascii="Times New Roman" w:hAnsi="Times New Roman" w:cs="Times New Roman"/>
                <w:sz w:val="22"/>
                <w:szCs w:val="22"/>
              </w:rPr>
            </w:pPr>
            <w:r w:rsidRPr="00E353A9">
              <w:rPr>
                <w:rFonts w:ascii="Times New Roman" w:hAnsi="Times New Roman" w:cs="Times New Roman"/>
                <w:sz w:val="22"/>
                <w:szCs w:val="22"/>
              </w:rPr>
              <w:t>383</w:t>
            </w:r>
          </w:p>
        </w:tc>
      </w:tr>
    </w:tbl>
    <w:p w:rsidR="008F174B" w:rsidRPr="00E353A9" w:rsidRDefault="008F174B" w:rsidP="00553B05">
      <w:pPr>
        <w:spacing w:after="1800"/>
        <w:rPr>
          <w:rFonts w:ascii="Times New Roman" w:eastAsia="Calibri" w:hAnsi="Times New Roman" w:cs="Times New Roman"/>
          <w:sz w:val="24"/>
          <w:szCs w:val="24"/>
        </w:rPr>
      </w:pPr>
    </w:p>
    <w:p w:rsidR="008F174B" w:rsidRPr="00553B05" w:rsidRDefault="008F174B" w:rsidP="003E4403">
      <w:pPr>
        <w:spacing w:after="240"/>
        <w:jc w:val="center"/>
        <w:rPr>
          <w:rFonts w:ascii="Times New Roman" w:eastAsia="Calibri" w:hAnsi="Times New Roman" w:cs="Times New Roman"/>
          <w:sz w:val="24"/>
          <w:szCs w:val="24"/>
        </w:rPr>
      </w:pPr>
      <w:r w:rsidRPr="00E353A9">
        <w:rPr>
          <w:rFonts w:ascii="Times New Roman" w:eastAsia="Calibri" w:hAnsi="Times New Roman" w:cs="Times New Roman"/>
          <w:sz w:val="24"/>
          <w:szCs w:val="24"/>
        </w:rPr>
        <w:lastRenderedPageBreak/>
        <w:t>2. Информация о закупках товаров, работ, услуг на 20__ финансовый год и на плановый период 20__ и 20__ годов</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1870"/>
        <w:gridCol w:w="745"/>
        <w:gridCol w:w="974"/>
        <w:gridCol w:w="814"/>
        <w:gridCol w:w="815"/>
        <w:gridCol w:w="733"/>
        <w:gridCol w:w="1164"/>
        <w:gridCol w:w="1275"/>
        <w:gridCol w:w="993"/>
      </w:tblGrid>
      <w:tr w:rsidR="008F174B" w:rsidRPr="00E353A9" w:rsidTr="002F7DAF">
        <w:tc>
          <w:tcPr>
            <w:tcW w:w="713" w:type="dxa"/>
            <w:vMerge w:val="restart"/>
            <w:tcBorders>
              <w:top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Pr>
                <w:rFonts w:ascii="Times New Roman" w:hAnsi="Times New Roman" w:cs="Times New Roman"/>
                <w:sz w:val="20"/>
                <w:szCs w:val="20"/>
              </w:rPr>
              <w:t>№</w:t>
            </w:r>
          </w:p>
          <w:p w:rsidR="008F174B" w:rsidRPr="00E353A9" w:rsidRDefault="008F174B" w:rsidP="00553B05">
            <w:pPr>
              <w:pStyle w:val="ac"/>
              <w:spacing w:before="120"/>
              <w:jc w:val="center"/>
              <w:rPr>
                <w:rFonts w:ascii="Times New Roman" w:hAnsi="Times New Roman" w:cs="Times New Roman"/>
                <w:sz w:val="20"/>
                <w:szCs w:val="20"/>
              </w:rPr>
            </w:pPr>
            <w:proofErr w:type="spellStart"/>
            <w:proofErr w:type="gramStart"/>
            <w:r w:rsidRPr="00E353A9">
              <w:rPr>
                <w:rFonts w:ascii="Times New Roman" w:hAnsi="Times New Roman" w:cs="Times New Roman"/>
                <w:sz w:val="20"/>
                <w:szCs w:val="20"/>
              </w:rPr>
              <w:t>п</w:t>
            </w:r>
            <w:proofErr w:type="spellEnd"/>
            <w:proofErr w:type="gramEnd"/>
            <w:r w:rsidRPr="00E353A9">
              <w:rPr>
                <w:rFonts w:ascii="Times New Roman" w:hAnsi="Times New Roman" w:cs="Times New Roman"/>
                <w:sz w:val="20"/>
                <w:szCs w:val="20"/>
              </w:rPr>
              <w:t>/</w:t>
            </w:r>
            <w:proofErr w:type="spellStart"/>
            <w:r w:rsidRPr="00E353A9">
              <w:rPr>
                <w:rFonts w:ascii="Times New Roman" w:hAnsi="Times New Roman" w:cs="Times New Roman"/>
                <w:sz w:val="20"/>
                <w:szCs w:val="20"/>
              </w:rPr>
              <w:t>п</w:t>
            </w:r>
            <w:proofErr w:type="spellEnd"/>
          </w:p>
        </w:tc>
        <w:tc>
          <w:tcPr>
            <w:tcW w:w="1532" w:type="dxa"/>
            <w:vMerge w:val="restart"/>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Объект закупки</w:t>
            </w:r>
          </w:p>
        </w:tc>
        <w:tc>
          <w:tcPr>
            <w:tcW w:w="1870" w:type="dxa"/>
            <w:vMerge w:val="restart"/>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081" w:type="dxa"/>
            <w:gridSpan w:val="5"/>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after="60"/>
              <w:jc w:val="center"/>
              <w:rPr>
                <w:rFonts w:ascii="Times New Roman" w:hAnsi="Times New Roman" w:cs="Times New Roman"/>
                <w:sz w:val="20"/>
                <w:szCs w:val="20"/>
              </w:rPr>
            </w:pPr>
            <w:r w:rsidRPr="00E353A9">
              <w:rPr>
                <w:rFonts w:ascii="Times New Roman" w:hAnsi="Times New Roman" w:cs="Times New Roman"/>
                <w:sz w:val="20"/>
                <w:szCs w:val="20"/>
              </w:rPr>
              <w:t>Объем финансового обеспечения, в том числе планируемые платежи</w:t>
            </w:r>
          </w:p>
        </w:tc>
        <w:tc>
          <w:tcPr>
            <w:tcW w:w="1164" w:type="dxa"/>
            <w:vMerge w:val="restart"/>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Информация о проведении обязательного общественного обсуждения закупки</w:t>
            </w:r>
          </w:p>
        </w:tc>
        <w:tc>
          <w:tcPr>
            <w:tcW w:w="1275" w:type="dxa"/>
            <w:vMerge w:val="restart"/>
            <w:tcBorders>
              <w:top w:val="single" w:sz="4" w:space="0" w:color="auto"/>
              <w:left w:val="single" w:sz="4" w:space="0" w:color="auto"/>
              <w:bottom w:val="single" w:sz="4" w:space="0" w:color="auto"/>
              <w:right w:val="nil"/>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Наименование уполномоченного органа (учреждения)</w:t>
            </w:r>
          </w:p>
        </w:tc>
        <w:tc>
          <w:tcPr>
            <w:tcW w:w="993" w:type="dxa"/>
            <w:vMerge w:val="restart"/>
            <w:tcBorders>
              <w:top w:val="single" w:sz="4" w:space="0" w:color="auto"/>
              <w:left w:val="single" w:sz="4" w:space="0" w:color="auto"/>
              <w:bottom w:val="single" w:sz="4" w:space="0" w:color="auto"/>
            </w:tcBorders>
          </w:tcPr>
          <w:p w:rsidR="008F174B" w:rsidRPr="00E353A9" w:rsidRDefault="008F174B" w:rsidP="00553B05">
            <w:pPr>
              <w:pStyle w:val="ac"/>
              <w:spacing w:before="120"/>
              <w:jc w:val="center"/>
              <w:rPr>
                <w:rFonts w:ascii="Times New Roman" w:hAnsi="Times New Roman" w:cs="Times New Roman"/>
                <w:sz w:val="20"/>
                <w:szCs w:val="20"/>
              </w:rPr>
            </w:pPr>
            <w:r w:rsidRPr="00E353A9">
              <w:rPr>
                <w:rFonts w:ascii="Times New Roman" w:hAnsi="Times New Roman" w:cs="Times New Roman"/>
                <w:sz w:val="20"/>
                <w:szCs w:val="20"/>
              </w:rPr>
              <w:t>Наименование организатора проведения совместного конкурса или аукциона</w:t>
            </w:r>
          </w:p>
        </w:tc>
      </w:tr>
      <w:tr w:rsidR="008F174B" w:rsidRPr="004F0E45" w:rsidTr="002F7DAF">
        <w:tc>
          <w:tcPr>
            <w:tcW w:w="713" w:type="dxa"/>
            <w:vMerge/>
            <w:tcBorders>
              <w:top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971" w:type="dxa"/>
            <w:gridSpan w:val="2"/>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after="60"/>
              <w:jc w:val="center"/>
              <w:rPr>
                <w:rFonts w:ascii="Times New Roman" w:hAnsi="Times New Roman" w:cs="Times New Roman"/>
                <w:sz w:val="20"/>
                <w:szCs w:val="20"/>
              </w:rPr>
            </w:pPr>
            <w:r w:rsidRPr="004F0E45">
              <w:rPr>
                <w:rFonts w:ascii="Times New Roman" w:hAnsi="Times New Roman" w:cs="Times New Roman"/>
                <w:sz w:val="20"/>
                <w:szCs w:val="20"/>
              </w:rPr>
              <w:t>Товар, работа, услуга по Общероссийскому классификатору продукции по видам экономической деятельности ОК 034-2014 (КПЕС 2008) (ОКПД</w:t>
            </w:r>
            <w:proofErr w:type="gramStart"/>
            <w:r w:rsidRPr="004F0E45">
              <w:rPr>
                <w:rFonts w:ascii="Times New Roman" w:hAnsi="Times New Roman" w:cs="Times New Roman"/>
                <w:sz w:val="20"/>
                <w:szCs w:val="20"/>
              </w:rPr>
              <w:t>2</w:t>
            </w:r>
            <w:proofErr w:type="gramEnd"/>
            <w:r w:rsidRPr="004F0E45">
              <w:rPr>
                <w:rFonts w:ascii="Times New Roman" w:hAnsi="Times New Roman" w:cs="Times New Roman"/>
                <w:sz w:val="20"/>
                <w:szCs w:val="20"/>
              </w:rPr>
              <w:t>)</w:t>
            </w:r>
          </w:p>
        </w:tc>
        <w:tc>
          <w:tcPr>
            <w:tcW w:w="1002" w:type="dxa"/>
            <w:vMerge w:val="restart"/>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Наименование объекта закупки</w:t>
            </w:r>
          </w:p>
        </w:tc>
        <w:tc>
          <w:tcPr>
            <w:tcW w:w="1870"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45" w:type="dxa"/>
            <w:vMerge w:val="restart"/>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всего</w:t>
            </w:r>
          </w:p>
        </w:tc>
        <w:tc>
          <w:tcPr>
            <w:tcW w:w="974" w:type="dxa"/>
            <w:vMerge w:val="restart"/>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последующие годы</w:t>
            </w:r>
          </w:p>
        </w:tc>
        <w:tc>
          <w:tcPr>
            <w:tcW w:w="1164"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tcBorders>
          </w:tcPr>
          <w:p w:rsidR="008F174B" w:rsidRPr="004F0E45" w:rsidRDefault="008F174B" w:rsidP="004564D2">
            <w:pPr>
              <w:pStyle w:val="ac"/>
              <w:rPr>
                <w:rFonts w:ascii="Times New Roman" w:hAnsi="Times New Roman" w:cs="Times New Roman"/>
                <w:sz w:val="20"/>
                <w:szCs w:val="20"/>
              </w:rPr>
            </w:pPr>
          </w:p>
        </w:tc>
      </w:tr>
      <w:tr w:rsidR="008F174B" w:rsidRPr="004F0E45" w:rsidTr="002F7DAF">
        <w:tc>
          <w:tcPr>
            <w:tcW w:w="713" w:type="dxa"/>
            <w:vMerge/>
            <w:tcBorders>
              <w:top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Код</w:t>
            </w:r>
          </w:p>
        </w:tc>
        <w:tc>
          <w:tcPr>
            <w:tcW w:w="1262" w:type="dxa"/>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Наименование</w:t>
            </w:r>
          </w:p>
        </w:tc>
        <w:tc>
          <w:tcPr>
            <w:tcW w:w="1002"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870"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45"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74"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 первый год</w:t>
            </w:r>
          </w:p>
        </w:tc>
        <w:tc>
          <w:tcPr>
            <w:tcW w:w="815" w:type="dxa"/>
            <w:tcBorders>
              <w:top w:val="single" w:sz="4" w:space="0" w:color="auto"/>
              <w:left w:val="single" w:sz="4" w:space="0" w:color="auto"/>
              <w:bottom w:val="single" w:sz="4" w:space="0" w:color="auto"/>
              <w:right w:val="nil"/>
            </w:tcBorders>
          </w:tcPr>
          <w:p w:rsidR="008F174B" w:rsidRPr="004F0E45" w:rsidRDefault="008F174B" w:rsidP="00553B05">
            <w:pPr>
              <w:pStyle w:val="ac"/>
              <w:spacing w:before="120"/>
              <w:jc w:val="center"/>
              <w:rPr>
                <w:rFonts w:ascii="Times New Roman" w:hAnsi="Times New Roman" w:cs="Times New Roman"/>
                <w:sz w:val="20"/>
                <w:szCs w:val="20"/>
              </w:rPr>
            </w:pPr>
            <w:r w:rsidRPr="004F0E45">
              <w:rPr>
                <w:rFonts w:ascii="Times New Roman" w:hAnsi="Times New Roman" w:cs="Times New Roman"/>
                <w:sz w:val="20"/>
                <w:szCs w:val="20"/>
              </w:rPr>
              <w:t>на второй год</w:t>
            </w:r>
          </w:p>
        </w:tc>
        <w:tc>
          <w:tcPr>
            <w:tcW w:w="733"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164"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tcBorders>
          </w:tcPr>
          <w:p w:rsidR="008F174B" w:rsidRPr="004F0E45" w:rsidRDefault="008F174B" w:rsidP="004564D2">
            <w:pPr>
              <w:pStyle w:val="ac"/>
              <w:rPr>
                <w:rFonts w:ascii="Times New Roman" w:hAnsi="Times New Roman" w:cs="Times New Roman"/>
                <w:sz w:val="20"/>
                <w:szCs w:val="20"/>
              </w:rPr>
            </w:pPr>
          </w:p>
        </w:tc>
      </w:tr>
      <w:tr w:rsidR="008F174B" w:rsidRPr="004F0E45" w:rsidTr="002F7DAF">
        <w:tc>
          <w:tcPr>
            <w:tcW w:w="713" w:type="dxa"/>
            <w:tcBorders>
              <w:top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1</w:t>
            </w:r>
          </w:p>
        </w:tc>
        <w:tc>
          <w:tcPr>
            <w:tcW w:w="1532"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4</w:t>
            </w:r>
          </w:p>
        </w:tc>
        <w:tc>
          <w:tcPr>
            <w:tcW w:w="1002"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5</w:t>
            </w:r>
          </w:p>
        </w:tc>
        <w:tc>
          <w:tcPr>
            <w:tcW w:w="1870"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6</w:t>
            </w:r>
          </w:p>
        </w:tc>
        <w:tc>
          <w:tcPr>
            <w:tcW w:w="745"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7</w:t>
            </w:r>
          </w:p>
        </w:tc>
        <w:tc>
          <w:tcPr>
            <w:tcW w:w="974"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8</w:t>
            </w:r>
          </w:p>
        </w:tc>
        <w:tc>
          <w:tcPr>
            <w:tcW w:w="814"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10</w:t>
            </w:r>
          </w:p>
        </w:tc>
        <w:tc>
          <w:tcPr>
            <w:tcW w:w="733"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11</w:t>
            </w:r>
          </w:p>
        </w:tc>
        <w:tc>
          <w:tcPr>
            <w:tcW w:w="1164"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tcBorders>
          </w:tcPr>
          <w:p w:rsidR="008F174B" w:rsidRPr="004F0E45" w:rsidRDefault="008F174B" w:rsidP="002F7DAF">
            <w:pPr>
              <w:pStyle w:val="ac"/>
              <w:jc w:val="center"/>
              <w:rPr>
                <w:rFonts w:ascii="Times New Roman" w:hAnsi="Times New Roman" w:cs="Times New Roman"/>
                <w:sz w:val="20"/>
                <w:szCs w:val="20"/>
              </w:rPr>
            </w:pPr>
            <w:r w:rsidRPr="004F0E45">
              <w:rPr>
                <w:rFonts w:ascii="Times New Roman" w:hAnsi="Times New Roman" w:cs="Times New Roman"/>
                <w:sz w:val="20"/>
                <w:szCs w:val="20"/>
              </w:rPr>
              <w:t>14</w:t>
            </w:r>
          </w:p>
        </w:tc>
      </w:tr>
      <w:tr w:rsidR="008F174B" w:rsidRPr="004F0E45" w:rsidTr="002F7DAF">
        <w:tc>
          <w:tcPr>
            <w:tcW w:w="713" w:type="dxa"/>
            <w:tcBorders>
              <w:top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532"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002"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45"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tcBorders>
          </w:tcPr>
          <w:p w:rsidR="008F174B" w:rsidRPr="004F0E45" w:rsidRDefault="008F174B" w:rsidP="004564D2">
            <w:pPr>
              <w:pStyle w:val="ac"/>
              <w:rPr>
                <w:rFonts w:ascii="Times New Roman" w:hAnsi="Times New Roman" w:cs="Times New Roman"/>
                <w:sz w:val="20"/>
                <w:szCs w:val="20"/>
              </w:rPr>
            </w:pPr>
          </w:p>
        </w:tc>
      </w:tr>
      <w:tr w:rsidR="008F174B" w:rsidRPr="004F0E45" w:rsidTr="002F7DAF">
        <w:tc>
          <w:tcPr>
            <w:tcW w:w="7088" w:type="dxa"/>
            <w:gridSpan w:val="6"/>
            <w:tcBorders>
              <w:top w:val="single" w:sz="4" w:space="0" w:color="auto"/>
              <w:bottom w:val="single" w:sz="4" w:space="0" w:color="auto"/>
              <w:right w:val="nil"/>
            </w:tcBorders>
          </w:tcPr>
          <w:p w:rsidR="008F174B" w:rsidRPr="004F0E45" w:rsidRDefault="008F174B" w:rsidP="00553B05">
            <w:pPr>
              <w:pStyle w:val="ac"/>
              <w:spacing w:before="120"/>
              <w:ind w:firstLine="601"/>
              <w:rPr>
                <w:rFonts w:ascii="Times New Roman" w:hAnsi="Times New Roman" w:cs="Times New Roman"/>
                <w:sz w:val="20"/>
                <w:szCs w:val="20"/>
              </w:rPr>
            </w:pPr>
            <w:r w:rsidRPr="004F0E45">
              <w:rPr>
                <w:rFonts w:ascii="Times New Roman" w:hAnsi="Times New Roman" w:cs="Times New Roman"/>
                <w:sz w:val="20"/>
                <w:szCs w:val="20"/>
              </w:rPr>
              <w:t>Всего для осуществления закупок,</w:t>
            </w:r>
          </w:p>
          <w:p w:rsidR="008F174B" w:rsidRPr="004F0E45" w:rsidRDefault="008F174B" w:rsidP="00553B05">
            <w:pPr>
              <w:pStyle w:val="ac"/>
              <w:ind w:firstLine="601"/>
              <w:rPr>
                <w:rFonts w:ascii="Times New Roman" w:hAnsi="Times New Roman" w:cs="Times New Roman"/>
                <w:sz w:val="20"/>
                <w:szCs w:val="20"/>
              </w:rPr>
            </w:pPr>
            <w:r w:rsidRPr="004F0E45">
              <w:rPr>
                <w:rFonts w:ascii="Times New Roman" w:hAnsi="Times New Roman" w:cs="Times New Roman"/>
                <w:sz w:val="20"/>
                <w:szCs w:val="20"/>
              </w:rPr>
              <w:t>в том числе по коду бюджетной классификации ___ /</w:t>
            </w:r>
          </w:p>
          <w:p w:rsidR="00553B05" w:rsidRDefault="008F174B" w:rsidP="00553B05">
            <w:pPr>
              <w:pStyle w:val="ac"/>
              <w:ind w:firstLine="601"/>
              <w:rPr>
                <w:rFonts w:ascii="Times New Roman" w:hAnsi="Times New Roman" w:cs="Times New Roman"/>
                <w:sz w:val="20"/>
                <w:szCs w:val="20"/>
              </w:rPr>
            </w:pPr>
            <w:r>
              <w:rPr>
                <w:rFonts w:ascii="Times New Roman" w:hAnsi="Times New Roman" w:cs="Times New Roman"/>
                <w:sz w:val="20"/>
                <w:szCs w:val="20"/>
              </w:rPr>
              <w:t xml:space="preserve">по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 №</w:t>
            </w:r>
            <w:r w:rsidRPr="004F0E45">
              <w:rPr>
                <w:rFonts w:ascii="Times New Roman" w:hAnsi="Times New Roman" w:cs="Times New Roman"/>
                <w:sz w:val="20"/>
                <w:szCs w:val="20"/>
              </w:rPr>
              <w:t xml:space="preserve"> _____ /</w:t>
            </w:r>
          </w:p>
          <w:p w:rsidR="008F174B" w:rsidRDefault="008F174B" w:rsidP="00553B05">
            <w:pPr>
              <w:pStyle w:val="ac"/>
              <w:ind w:firstLine="601"/>
              <w:rPr>
                <w:rFonts w:ascii="Times New Roman" w:hAnsi="Times New Roman" w:cs="Times New Roman"/>
                <w:sz w:val="20"/>
                <w:szCs w:val="20"/>
              </w:rPr>
            </w:pPr>
            <w:r w:rsidRPr="004F0E45">
              <w:rPr>
                <w:rFonts w:ascii="Times New Roman" w:hAnsi="Times New Roman" w:cs="Times New Roman"/>
                <w:sz w:val="20"/>
                <w:szCs w:val="20"/>
              </w:rPr>
              <w:t xml:space="preserve"> по коду вида расходов ____</w:t>
            </w:r>
          </w:p>
          <w:p w:rsidR="00553B05" w:rsidRPr="00553B05" w:rsidRDefault="00553B05" w:rsidP="00553B05">
            <w:pPr>
              <w:rPr>
                <w:rFonts w:ascii="Calibri" w:eastAsia="Calibri" w:hAnsi="Calibri" w:cs="Times New Roman"/>
                <w:lang w:eastAsia="ru-RU"/>
              </w:rPr>
            </w:pPr>
          </w:p>
        </w:tc>
        <w:tc>
          <w:tcPr>
            <w:tcW w:w="745"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8F174B" w:rsidRPr="004F0E45" w:rsidRDefault="008F174B" w:rsidP="004564D2">
            <w:pPr>
              <w:pStyle w:val="ac"/>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nil"/>
            </w:tcBorders>
          </w:tcPr>
          <w:p w:rsidR="008F174B" w:rsidRPr="004F0E45" w:rsidRDefault="008F174B" w:rsidP="004564D2">
            <w:pPr>
              <w:pStyle w:val="ac"/>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tcBorders>
          </w:tcPr>
          <w:p w:rsidR="008F174B" w:rsidRPr="004F0E45" w:rsidRDefault="008F174B" w:rsidP="002F7DAF">
            <w:pPr>
              <w:pStyle w:val="ac"/>
              <w:jc w:val="center"/>
              <w:rPr>
                <w:rFonts w:ascii="Times New Roman" w:hAnsi="Times New Roman" w:cs="Times New Roman"/>
                <w:sz w:val="20"/>
                <w:szCs w:val="20"/>
              </w:rPr>
            </w:pPr>
            <w:r w:rsidRPr="004F0E45">
              <w:rPr>
                <w:rFonts w:ascii="Times New Roman" w:hAnsi="Times New Roman" w:cs="Times New Roman"/>
                <w:sz w:val="20"/>
                <w:szCs w:val="20"/>
              </w:rPr>
              <w:t>-</w:t>
            </w:r>
          </w:p>
        </w:tc>
      </w:tr>
    </w:tbl>
    <w:p w:rsidR="0069796C" w:rsidRDefault="0069796C" w:rsidP="008F174B">
      <w:pPr>
        <w:pStyle w:val="ad"/>
        <w:rPr>
          <w:rFonts w:ascii="Times New Roman" w:hAnsi="Times New Roman" w:cs="Times New Roman"/>
          <w:sz w:val="22"/>
          <w:szCs w:val="22"/>
        </w:rPr>
      </w:pPr>
    </w:p>
    <w:p w:rsidR="008F174B" w:rsidRDefault="008F174B" w:rsidP="008F174B">
      <w:pPr>
        <w:pStyle w:val="ad"/>
        <w:rPr>
          <w:rFonts w:ascii="Times New Roman" w:hAnsi="Times New Roman" w:cs="Times New Roman"/>
          <w:sz w:val="22"/>
          <w:szCs w:val="22"/>
        </w:rPr>
      </w:pPr>
      <w:r w:rsidRPr="00E353A9">
        <w:rPr>
          <w:rFonts w:ascii="Times New Roman" w:hAnsi="Times New Roman" w:cs="Times New Roman"/>
          <w:sz w:val="22"/>
          <w:szCs w:val="22"/>
        </w:rPr>
        <w:t>──────────────────────────────</w:t>
      </w:r>
    </w:p>
    <w:p w:rsidR="0069796C" w:rsidRPr="0069796C" w:rsidRDefault="0069796C" w:rsidP="0069796C">
      <w:pPr>
        <w:rPr>
          <w:lang w:eastAsia="ru-RU"/>
        </w:rPr>
      </w:pPr>
    </w:p>
    <w:p w:rsidR="008F174B" w:rsidRPr="00E353A9" w:rsidRDefault="008F174B" w:rsidP="00553B05">
      <w:pPr>
        <w:spacing w:after="120"/>
        <w:rPr>
          <w:rFonts w:ascii="Times New Roman" w:eastAsia="Calibri" w:hAnsi="Times New Roman" w:cs="Times New Roman"/>
        </w:rPr>
      </w:pPr>
      <w:r w:rsidRPr="00E353A9">
        <w:rPr>
          <w:rFonts w:ascii="Times New Roman" w:eastAsia="Calibri" w:hAnsi="Times New Roman" w:cs="Times New Roman"/>
          <w:vertAlign w:val="superscript"/>
        </w:rPr>
        <w:t>1</w:t>
      </w:r>
      <w:proofErr w:type="gramStart"/>
      <w:r w:rsidRPr="00E353A9">
        <w:rPr>
          <w:rFonts w:ascii="Times New Roman" w:eastAsia="Calibri" w:hAnsi="Times New Roman" w:cs="Times New Roman"/>
        </w:rPr>
        <w:t xml:space="preserve"> У</w:t>
      </w:r>
      <w:proofErr w:type="gramEnd"/>
      <w:r w:rsidRPr="00E353A9">
        <w:rPr>
          <w:rFonts w:ascii="Times New Roman" w:eastAsia="Calibri" w:hAnsi="Times New Roman" w:cs="Times New Roman"/>
        </w:rPr>
        <w:t>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w:t>
      </w:r>
      <w:r w:rsidR="00553B05">
        <w:rPr>
          <w:rFonts w:ascii="Times New Roman" w:hAnsi="Times New Roman" w:cs="Times New Roman"/>
        </w:rPr>
        <w:t>от, услуг для обеспечения нужд а</w:t>
      </w:r>
      <w:r w:rsidRPr="00E353A9">
        <w:rPr>
          <w:rFonts w:ascii="Times New Roman" w:eastAsia="Calibri" w:hAnsi="Times New Roman" w:cs="Times New Roman"/>
        </w:rPr>
        <w:t xml:space="preserve">дминистрации </w:t>
      </w:r>
      <w:r w:rsidR="003E4403">
        <w:rPr>
          <w:rFonts w:ascii="Times New Roman" w:eastAsia="Calibri" w:hAnsi="Times New Roman" w:cs="Times New Roman"/>
        </w:rPr>
        <w:t>Большедмитрие</w:t>
      </w:r>
      <w:r w:rsidR="00553B05">
        <w:rPr>
          <w:rFonts w:ascii="Times New Roman" w:hAnsi="Times New Roman" w:cs="Times New Roman"/>
        </w:rPr>
        <w:t xml:space="preserve">вского </w:t>
      </w:r>
      <w:r w:rsidRPr="00E353A9">
        <w:rPr>
          <w:rFonts w:ascii="Times New Roman" w:eastAsia="Calibri" w:hAnsi="Times New Roman" w:cs="Times New Roman"/>
        </w:rPr>
        <w:t xml:space="preserve">муниципального образования </w:t>
      </w:r>
      <w:r w:rsidR="00553B05">
        <w:rPr>
          <w:rFonts w:ascii="Times New Roman" w:hAnsi="Times New Roman" w:cs="Times New Roman"/>
        </w:rPr>
        <w:t xml:space="preserve">Лысогорского </w:t>
      </w:r>
      <w:r w:rsidRPr="00E353A9">
        <w:rPr>
          <w:rFonts w:ascii="Times New Roman" w:eastAsia="Calibri" w:hAnsi="Times New Roman" w:cs="Times New Roman"/>
        </w:rPr>
        <w:t xml:space="preserve"> муниципальн</w:t>
      </w:r>
      <w:r w:rsidR="00553B05">
        <w:rPr>
          <w:rFonts w:ascii="Times New Roman" w:hAnsi="Times New Roman" w:cs="Times New Roman"/>
        </w:rPr>
        <w:t>ого</w:t>
      </w:r>
      <w:r>
        <w:rPr>
          <w:rFonts w:ascii="Times New Roman" w:eastAsia="Calibri" w:hAnsi="Times New Roman" w:cs="Times New Roman"/>
        </w:rPr>
        <w:t xml:space="preserve"> район</w:t>
      </w:r>
      <w:r w:rsidR="00553B05">
        <w:rPr>
          <w:rFonts w:ascii="Times New Roman" w:hAnsi="Times New Roman" w:cs="Times New Roman"/>
        </w:rPr>
        <w:t>а</w:t>
      </w:r>
      <w:r w:rsidRPr="00E353A9">
        <w:rPr>
          <w:rFonts w:ascii="Times New Roman" w:eastAsia="Calibri" w:hAnsi="Times New Roman" w:cs="Times New Roman"/>
        </w:rPr>
        <w:t xml:space="preserve"> </w:t>
      </w:r>
      <w:r w:rsidR="00553B05">
        <w:rPr>
          <w:rFonts w:ascii="Times New Roman" w:hAnsi="Times New Roman" w:cs="Times New Roman"/>
        </w:rPr>
        <w:t xml:space="preserve">Саратовской </w:t>
      </w:r>
      <w:r w:rsidRPr="00E353A9">
        <w:rPr>
          <w:rFonts w:ascii="Times New Roman" w:eastAsia="Calibri" w:hAnsi="Times New Roman" w:cs="Times New Roman"/>
        </w:rPr>
        <w:t>области (далее</w:t>
      </w:r>
      <w:r>
        <w:rPr>
          <w:rFonts w:ascii="Times New Roman" w:eastAsia="Calibri" w:hAnsi="Times New Roman" w:cs="Times New Roman"/>
        </w:rPr>
        <w:t xml:space="preserve"> </w:t>
      </w:r>
      <w:r w:rsidRPr="00E353A9">
        <w:rPr>
          <w:rFonts w:ascii="Times New Roman" w:eastAsia="Calibri" w:hAnsi="Times New Roman" w:cs="Times New Roman"/>
        </w:rPr>
        <w:t>-</w:t>
      </w:r>
      <w:r>
        <w:rPr>
          <w:rFonts w:ascii="Times New Roman" w:eastAsia="Calibri" w:hAnsi="Times New Roman" w:cs="Times New Roman"/>
        </w:rPr>
        <w:t xml:space="preserve"> </w:t>
      </w:r>
      <w:r w:rsidRPr="00E353A9">
        <w:rPr>
          <w:rFonts w:ascii="Times New Roman" w:eastAsia="Calibri" w:hAnsi="Times New Roman" w:cs="Times New Roman"/>
        </w:rPr>
        <w:t>Порядок)</w:t>
      </w:r>
    </w:p>
    <w:p w:rsidR="001904B7" w:rsidRPr="00553B05" w:rsidRDefault="008F174B" w:rsidP="00553B05">
      <w:pPr>
        <w:pStyle w:val="af"/>
        <w:ind w:firstLine="0"/>
        <w:rPr>
          <w:rFonts w:ascii="Times New Roman" w:hAnsi="Times New Roman" w:cs="Times New Roman"/>
          <w:sz w:val="22"/>
          <w:szCs w:val="22"/>
        </w:rPr>
      </w:pPr>
      <w:r w:rsidRPr="00E353A9">
        <w:rPr>
          <w:rFonts w:ascii="Times New Roman" w:hAnsi="Times New Roman" w:cs="Times New Roman"/>
          <w:sz w:val="22"/>
          <w:szCs w:val="22"/>
          <w:vertAlign w:val="superscript"/>
        </w:rPr>
        <w:t>2</w:t>
      </w:r>
      <w:proofErr w:type="gramStart"/>
      <w:r w:rsidRPr="00E353A9">
        <w:rPr>
          <w:rFonts w:ascii="Times New Roman" w:hAnsi="Times New Roman" w:cs="Times New Roman"/>
          <w:sz w:val="22"/>
          <w:szCs w:val="22"/>
        </w:rPr>
        <w:t xml:space="preserve"> У</w:t>
      </w:r>
      <w:proofErr w:type="gramEnd"/>
      <w:r w:rsidRPr="00E353A9">
        <w:rPr>
          <w:rFonts w:ascii="Times New Roman" w:hAnsi="Times New Roman" w:cs="Times New Roman"/>
          <w:sz w:val="22"/>
          <w:szCs w:val="22"/>
        </w:rPr>
        <w:t>казывается в соответствии с подпунктом "ж" пункта 14 Порядка.</w:t>
      </w:r>
    </w:p>
    <w:sectPr w:rsidR="001904B7" w:rsidRPr="00553B05" w:rsidSect="0069796C">
      <w:pgSz w:w="16838" w:h="11906" w:orient="landscape"/>
      <w:pgMar w:top="1134" w:right="680" w:bottom="851" w:left="1701" w:header="4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4F" w:rsidRDefault="0025204F" w:rsidP="00D97A4E">
      <w:pPr>
        <w:spacing w:after="0" w:line="240" w:lineRule="auto"/>
      </w:pPr>
      <w:r>
        <w:separator/>
      </w:r>
    </w:p>
  </w:endnote>
  <w:endnote w:type="continuationSeparator" w:id="0">
    <w:p w:rsidR="0025204F" w:rsidRDefault="0025204F" w:rsidP="00D97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4F" w:rsidRDefault="0025204F" w:rsidP="00D97A4E">
      <w:pPr>
        <w:spacing w:after="0" w:line="240" w:lineRule="auto"/>
      </w:pPr>
      <w:r>
        <w:separator/>
      </w:r>
    </w:p>
  </w:footnote>
  <w:footnote w:type="continuationSeparator" w:id="0">
    <w:p w:rsidR="0025204F" w:rsidRDefault="0025204F" w:rsidP="00D97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85"/>
      <w:docPartObj>
        <w:docPartGallery w:val="Page Numbers (Top of Page)"/>
        <w:docPartUnique/>
      </w:docPartObj>
    </w:sdtPr>
    <w:sdtContent>
      <w:p w:rsidR="00D97A4E" w:rsidRDefault="00701AAC" w:rsidP="00D97A4E">
        <w:pPr>
          <w:pStyle w:val="a5"/>
          <w:jc w:val="right"/>
        </w:pPr>
        <w:r w:rsidRPr="00D97A4E">
          <w:rPr>
            <w:rFonts w:ascii="Times New Roman" w:hAnsi="Times New Roman" w:cs="Times New Roman"/>
            <w:sz w:val="20"/>
          </w:rPr>
          <w:fldChar w:fldCharType="begin"/>
        </w:r>
        <w:r w:rsidR="00D97A4E" w:rsidRPr="00D97A4E">
          <w:rPr>
            <w:rFonts w:ascii="Times New Roman" w:hAnsi="Times New Roman" w:cs="Times New Roman"/>
            <w:sz w:val="20"/>
          </w:rPr>
          <w:instrText xml:space="preserve"> PAGE   \* MERGEFORMAT </w:instrText>
        </w:r>
        <w:r w:rsidRPr="00D97A4E">
          <w:rPr>
            <w:rFonts w:ascii="Times New Roman" w:hAnsi="Times New Roman" w:cs="Times New Roman"/>
            <w:sz w:val="20"/>
          </w:rPr>
          <w:fldChar w:fldCharType="separate"/>
        </w:r>
        <w:r w:rsidR="002F14B5">
          <w:rPr>
            <w:rFonts w:ascii="Times New Roman" w:hAnsi="Times New Roman" w:cs="Times New Roman"/>
            <w:noProof/>
            <w:sz w:val="20"/>
          </w:rPr>
          <w:t>8</w:t>
        </w:r>
        <w:r w:rsidRPr="00D97A4E">
          <w:rPr>
            <w:rFonts w:ascii="Times New Roman" w:hAnsi="Times New Roman" w:cs="Times New Roman"/>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62FA"/>
    <w:rsid w:val="001206F4"/>
    <w:rsid w:val="001904B7"/>
    <w:rsid w:val="001D1530"/>
    <w:rsid w:val="0025204F"/>
    <w:rsid w:val="00256D08"/>
    <w:rsid w:val="002713B5"/>
    <w:rsid w:val="0029029A"/>
    <w:rsid w:val="002B2D8F"/>
    <w:rsid w:val="002E2FA9"/>
    <w:rsid w:val="002E3734"/>
    <w:rsid w:val="002F14B5"/>
    <w:rsid w:val="002F7DAF"/>
    <w:rsid w:val="00303862"/>
    <w:rsid w:val="003348D9"/>
    <w:rsid w:val="003647EA"/>
    <w:rsid w:val="003E4403"/>
    <w:rsid w:val="00437FB0"/>
    <w:rsid w:val="00456ADD"/>
    <w:rsid w:val="00485839"/>
    <w:rsid w:val="004A2C21"/>
    <w:rsid w:val="004B524A"/>
    <w:rsid w:val="005008F7"/>
    <w:rsid w:val="00553B05"/>
    <w:rsid w:val="00555CE4"/>
    <w:rsid w:val="005572D3"/>
    <w:rsid w:val="005D5776"/>
    <w:rsid w:val="00687336"/>
    <w:rsid w:val="006917A1"/>
    <w:rsid w:val="00696830"/>
    <w:rsid w:val="0069796C"/>
    <w:rsid w:val="006B263D"/>
    <w:rsid w:val="00701AAC"/>
    <w:rsid w:val="007A6CCC"/>
    <w:rsid w:val="007B06E1"/>
    <w:rsid w:val="008162FA"/>
    <w:rsid w:val="008312B0"/>
    <w:rsid w:val="008616B4"/>
    <w:rsid w:val="008831A1"/>
    <w:rsid w:val="008C7AA0"/>
    <w:rsid w:val="008D1B7F"/>
    <w:rsid w:val="008F174B"/>
    <w:rsid w:val="009537F9"/>
    <w:rsid w:val="00967E76"/>
    <w:rsid w:val="00984D36"/>
    <w:rsid w:val="00A013E1"/>
    <w:rsid w:val="00A27239"/>
    <w:rsid w:val="00A32DC9"/>
    <w:rsid w:val="00A62232"/>
    <w:rsid w:val="00AE12B7"/>
    <w:rsid w:val="00AE47B2"/>
    <w:rsid w:val="00BC0F08"/>
    <w:rsid w:val="00C722DF"/>
    <w:rsid w:val="00CE5E0C"/>
    <w:rsid w:val="00CF6B13"/>
    <w:rsid w:val="00D97A4E"/>
    <w:rsid w:val="00E86FFF"/>
    <w:rsid w:val="00EB2A2B"/>
    <w:rsid w:val="00F15C32"/>
    <w:rsid w:val="00F4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62F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1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2B7"/>
    <w:rPr>
      <w:rFonts w:ascii="Tahoma" w:hAnsi="Tahoma" w:cs="Tahoma"/>
      <w:sz w:val="16"/>
      <w:szCs w:val="16"/>
    </w:rPr>
  </w:style>
  <w:style w:type="paragraph" w:styleId="a5">
    <w:name w:val="header"/>
    <w:basedOn w:val="a"/>
    <w:link w:val="a6"/>
    <w:uiPriority w:val="99"/>
    <w:unhideWhenUsed/>
    <w:rsid w:val="00D97A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7A4E"/>
  </w:style>
  <w:style w:type="paragraph" w:styleId="a7">
    <w:name w:val="footer"/>
    <w:basedOn w:val="a"/>
    <w:link w:val="a8"/>
    <w:uiPriority w:val="99"/>
    <w:semiHidden/>
    <w:unhideWhenUsed/>
    <w:rsid w:val="00D97A4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7A4E"/>
  </w:style>
  <w:style w:type="character" w:customStyle="1" w:styleId="a9">
    <w:name w:val="Гипертекстовая ссылка"/>
    <w:uiPriority w:val="99"/>
    <w:rsid w:val="003348D9"/>
    <w:rPr>
      <w:b/>
      <w:bCs/>
      <w:color w:val="106BBE"/>
    </w:rPr>
  </w:style>
  <w:style w:type="character" w:customStyle="1" w:styleId="aa">
    <w:name w:val="Цветовое выделение"/>
    <w:uiPriority w:val="99"/>
    <w:rsid w:val="005008F7"/>
    <w:rPr>
      <w:b/>
      <w:bCs/>
      <w:color w:val="26282F"/>
    </w:rPr>
  </w:style>
  <w:style w:type="paragraph" w:styleId="ab">
    <w:name w:val="List Paragraph"/>
    <w:basedOn w:val="a"/>
    <w:uiPriority w:val="99"/>
    <w:qFormat/>
    <w:rsid w:val="005008F7"/>
    <w:pPr>
      <w:ind w:left="720"/>
      <w:contextualSpacing/>
    </w:pPr>
    <w:rPr>
      <w:rFonts w:ascii="Calibri" w:eastAsia="Times New Roman" w:hAnsi="Calibri" w:cs="Times New Roman"/>
      <w:lang w:eastAsia="ru-RU"/>
    </w:rPr>
  </w:style>
  <w:style w:type="paragraph" w:customStyle="1" w:styleId="ac">
    <w:name w:val="Нормальный (таблица)"/>
    <w:basedOn w:val="a"/>
    <w:next w:val="a"/>
    <w:uiPriority w:val="99"/>
    <w:rsid w:val="008F174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d">
    <w:name w:val="Таблицы (моноширинный)"/>
    <w:basedOn w:val="a"/>
    <w:next w:val="a"/>
    <w:uiPriority w:val="99"/>
    <w:rsid w:val="008F174B"/>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e">
    <w:name w:val="Прижатый влево"/>
    <w:basedOn w:val="a"/>
    <w:next w:val="a"/>
    <w:uiPriority w:val="99"/>
    <w:rsid w:val="008F174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
    <w:name w:val="Сноска"/>
    <w:basedOn w:val="a"/>
    <w:next w:val="a"/>
    <w:uiPriority w:val="99"/>
    <w:rsid w:val="008F174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f0">
    <w:name w:val="No Spacing"/>
    <w:uiPriority w:val="1"/>
    <w:qFormat/>
    <w:rsid w:val="00A272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62F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1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6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253464.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9E33-D879-41E2-8413-70D98070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25</cp:revision>
  <cp:lastPrinted>2022-03-18T06:23:00Z</cp:lastPrinted>
  <dcterms:created xsi:type="dcterms:W3CDTF">2017-12-19T13:10:00Z</dcterms:created>
  <dcterms:modified xsi:type="dcterms:W3CDTF">2022-04-07T11:45:00Z</dcterms:modified>
</cp:coreProperties>
</file>