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30" w:rsidRPr="00BD01F7" w:rsidRDefault="00812630" w:rsidP="00812630">
      <w:pPr>
        <w:spacing w:before="100" w:beforeAutospacing="1" w:after="100" w:afterAutospacing="1"/>
        <w:jc w:val="center"/>
        <w:rPr>
          <w:color w:val="262626"/>
          <w:sz w:val="28"/>
          <w:szCs w:val="28"/>
        </w:rPr>
      </w:pPr>
      <w:r w:rsidRPr="00BD01F7">
        <w:rPr>
          <w:bCs/>
          <w:color w:val="262626"/>
          <w:sz w:val="28"/>
          <w:szCs w:val="28"/>
          <w:lang w:val="en-US"/>
        </w:rPr>
        <w:t>IX</w:t>
      </w:r>
      <w:r w:rsidRPr="00BD01F7">
        <w:rPr>
          <w:bCs/>
          <w:color w:val="262626"/>
          <w:sz w:val="28"/>
          <w:szCs w:val="28"/>
        </w:rPr>
        <w:t xml:space="preserve">. Перечень мероприятий программы «Развитие малого и среднего предпринимательства в </w:t>
      </w:r>
      <w:proofErr w:type="spellStart"/>
      <w:r w:rsidRPr="00BD01F7">
        <w:rPr>
          <w:bCs/>
          <w:color w:val="262626"/>
          <w:sz w:val="28"/>
          <w:szCs w:val="28"/>
        </w:rPr>
        <w:t>Большедмитриевском</w:t>
      </w:r>
      <w:proofErr w:type="spellEnd"/>
      <w:r w:rsidRPr="00BD01F7">
        <w:rPr>
          <w:bCs/>
          <w:color w:val="262626"/>
          <w:sz w:val="28"/>
          <w:szCs w:val="28"/>
        </w:rPr>
        <w:t xml:space="preserve"> муниципальном</w:t>
      </w:r>
      <w:r>
        <w:rPr>
          <w:bCs/>
          <w:color w:val="262626"/>
          <w:sz w:val="28"/>
          <w:szCs w:val="28"/>
        </w:rPr>
        <w:t xml:space="preserve"> </w:t>
      </w:r>
      <w:r w:rsidRPr="00BD01F7">
        <w:rPr>
          <w:bCs/>
          <w:color w:val="262626"/>
          <w:sz w:val="28"/>
          <w:szCs w:val="28"/>
        </w:rPr>
        <w:t>образовании на 2014 г</w:t>
      </w:r>
      <w:proofErr w:type="gramStart"/>
      <w:r w:rsidRPr="00BD01F7">
        <w:rPr>
          <w:bCs/>
          <w:color w:val="262626"/>
          <w:sz w:val="28"/>
          <w:szCs w:val="28"/>
        </w:rPr>
        <w:t>.»</w:t>
      </w:r>
      <w:proofErr w:type="gramEnd"/>
    </w:p>
    <w:tbl>
      <w:tblPr>
        <w:tblpPr w:leftFromText="180" w:rightFromText="180" w:vertAnchor="text" w:horzAnchor="margin" w:tblpXSpec="center" w:tblpY="955"/>
        <w:tblW w:w="15717" w:type="dxa"/>
        <w:tblCellMar>
          <w:left w:w="0" w:type="dxa"/>
          <w:right w:w="0" w:type="dxa"/>
        </w:tblCellMar>
        <w:tblLook w:val="0000"/>
      </w:tblPr>
      <w:tblGrid>
        <w:gridCol w:w="898"/>
        <w:gridCol w:w="2825"/>
        <w:gridCol w:w="2872"/>
        <w:gridCol w:w="2912"/>
        <w:gridCol w:w="837"/>
        <w:gridCol w:w="1217"/>
        <w:gridCol w:w="1522"/>
        <w:gridCol w:w="1217"/>
        <w:gridCol w:w="1522"/>
      </w:tblGrid>
      <w:tr w:rsidR="00812630" w:rsidRPr="00BD01F7" w:rsidTr="002F67C5">
        <w:trPr>
          <w:cantSplit/>
          <w:tblHeader/>
        </w:trPr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pacing w:val="-6"/>
                <w:sz w:val="22"/>
                <w:szCs w:val="22"/>
              </w:rPr>
              <w:t>№</w:t>
            </w:r>
          </w:p>
          <w:p w:rsidR="00812630" w:rsidRPr="00BD01F7" w:rsidRDefault="00812630" w:rsidP="002F67C5">
            <w:pPr>
              <w:snapToGrid w:val="0"/>
              <w:ind w:left="409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proofErr w:type="gramStart"/>
            <w:r w:rsidRPr="00BD01F7">
              <w:rPr>
                <w:color w:val="262626"/>
                <w:spacing w:val="-6"/>
                <w:sz w:val="22"/>
                <w:szCs w:val="22"/>
              </w:rPr>
              <w:t>п</w:t>
            </w:r>
            <w:proofErr w:type="spellEnd"/>
            <w:proofErr w:type="gramEnd"/>
            <w:r w:rsidRPr="00BD01F7">
              <w:rPr>
                <w:color w:val="262626"/>
                <w:spacing w:val="-6"/>
                <w:sz w:val="22"/>
                <w:szCs w:val="22"/>
              </w:rPr>
              <w:t>/</w:t>
            </w:r>
            <w:proofErr w:type="spellStart"/>
            <w:r w:rsidRPr="00BD01F7">
              <w:rPr>
                <w:color w:val="262626"/>
                <w:spacing w:val="-6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>Мероприятия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 xml:space="preserve">Ожидаемые </w:t>
            </w:r>
          </w:p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>результаты</w:t>
            </w:r>
          </w:p>
        </w:tc>
        <w:tc>
          <w:tcPr>
            <w:tcW w:w="29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>Исполнители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>Срок</w:t>
            </w:r>
          </w:p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proofErr w:type="gramStart"/>
            <w:r w:rsidRPr="00BD01F7">
              <w:rPr>
                <w:color w:val="262626"/>
                <w:sz w:val="22"/>
                <w:szCs w:val="22"/>
              </w:rPr>
              <w:t>испол-нения</w:t>
            </w:r>
            <w:proofErr w:type="spellEnd"/>
            <w:proofErr w:type="gramEnd"/>
          </w:p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>/год/</w:t>
            </w:r>
          </w:p>
        </w:tc>
        <w:tc>
          <w:tcPr>
            <w:tcW w:w="54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409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>Объем финансирования</w:t>
            </w:r>
          </w:p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>(млн. руб.)</w:t>
            </w:r>
          </w:p>
        </w:tc>
      </w:tr>
      <w:tr w:rsidR="00812630" w:rsidRPr="00BD01F7" w:rsidTr="002F67C5">
        <w:trPr>
          <w:cantSplit/>
          <w:tblHeader/>
        </w:trPr>
        <w:tc>
          <w:tcPr>
            <w:tcW w:w="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630" w:rsidRPr="00BD01F7" w:rsidRDefault="00812630" w:rsidP="002F67C5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2630" w:rsidRPr="00BD01F7" w:rsidRDefault="00812630" w:rsidP="002F67C5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2630" w:rsidRPr="00BD01F7" w:rsidRDefault="00812630" w:rsidP="002F67C5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2630" w:rsidRPr="00BD01F7" w:rsidRDefault="00812630" w:rsidP="002F67C5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2630" w:rsidRPr="00BD01F7" w:rsidRDefault="00812630" w:rsidP="002F67C5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>2014 год</w:t>
            </w:r>
          </w:p>
        </w:tc>
      </w:tr>
      <w:tr w:rsidR="00812630" w:rsidRPr="00BD01F7" w:rsidTr="002F67C5">
        <w:trPr>
          <w:cantSplit/>
          <w:tblHeader/>
        </w:trPr>
        <w:tc>
          <w:tcPr>
            <w:tcW w:w="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630" w:rsidRPr="00BD01F7" w:rsidRDefault="00812630" w:rsidP="002F67C5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2630" w:rsidRPr="00BD01F7" w:rsidRDefault="00812630" w:rsidP="002F67C5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2630" w:rsidRPr="00BD01F7" w:rsidRDefault="00812630" w:rsidP="002F67C5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2630" w:rsidRPr="00BD01F7" w:rsidRDefault="00812630" w:rsidP="002F67C5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2630" w:rsidRPr="00BD01F7" w:rsidRDefault="00812630" w:rsidP="002F67C5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 xml:space="preserve">Бюджетные </w:t>
            </w:r>
            <w:proofErr w:type="spellStart"/>
            <w:proofErr w:type="gramStart"/>
            <w:r w:rsidRPr="00BD01F7">
              <w:rPr>
                <w:color w:val="262626"/>
                <w:sz w:val="22"/>
                <w:szCs w:val="22"/>
              </w:rPr>
              <w:t>сред-ства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>внебюджетные средства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 xml:space="preserve">Бюджетные </w:t>
            </w:r>
            <w:proofErr w:type="spellStart"/>
            <w:proofErr w:type="gramStart"/>
            <w:r w:rsidRPr="00BD01F7">
              <w:rPr>
                <w:color w:val="262626"/>
                <w:sz w:val="22"/>
                <w:szCs w:val="22"/>
              </w:rPr>
              <w:t>сред-ства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2"/>
                <w:szCs w:val="22"/>
              </w:rPr>
            </w:pPr>
            <w:r w:rsidRPr="00BD01F7">
              <w:rPr>
                <w:color w:val="262626"/>
                <w:sz w:val="22"/>
                <w:szCs w:val="22"/>
              </w:rPr>
              <w:t>внебюджетные средства</w:t>
            </w:r>
          </w:p>
        </w:tc>
      </w:tr>
      <w:tr w:rsidR="00812630" w:rsidRPr="00BD01F7" w:rsidTr="002F67C5">
        <w:trPr>
          <w:cantSplit/>
          <w:tblHeader/>
        </w:trPr>
        <w:tc>
          <w:tcPr>
            <w:tcW w:w="157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57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1. Совершенствование внешней среды для развития малого и среднего предпринимательства</w:t>
            </w:r>
          </w:p>
        </w:tc>
      </w:tr>
      <w:tr w:rsidR="00812630" w:rsidRPr="00BD01F7" w:rsidTr="002F67C5">
        <w:trPr>
          <w:cantSplit/>
          <w:tblHeader/>
        </w:trPr>
        <w:tc>
          <w:tcPr>
            <w:tcW w:w="157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1.1. Правовое регулирование деятельности субъектов малого и среднего предпринимательства</w:t>
            </w:r>
          </w:p>
        </w:tc>
      </w:tr>
      <w:tr w:rsidR="00812630" w:rsidRPr="00BD01F7" w:rsidTr="002F67C5">
        <w:trPr>
          <w:cantSplit/>
          <w:trHeight w:val="3779"/>
          <w:tblHeader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Анализ нормативных правовых актов Российской Федерации и субъектов Российской Федерации, регулирующих деятельность субъектов малого и среднего предпринимательства и государственную поддержку малого и среднего предпринимательства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разработка предложений по совершенствованию нормативно-правовой базы регулирования предпринимательской деятельности и муниципальной поддержки субъектов малого и среднего предпринимательства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Администрация</w:t>
            </w:r>
          </w:p>
          <w:p w:rsidR="00812630" w:rsidRPr="00BD01F7" w:rsidRDefault="00812630" w:rsidP="002F67C5">
            <w:pPr>
              <w:snapToGrid w:val="0"/>
              <w:ind w:right="-105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Большедмитриевского муниципального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jc w:val="center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center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center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2014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</w:tr>
      <w:tr w:rsidR="00812630" w:rsidRPr="00BD01F7" w:rsidTr="002F67C5">
        <w:trPr>
          <w:cantSplit/>
          <w:trHeight w:val="3109"/>
          <w:tblHeader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pacing w:val="-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spacing w:line="228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Подготовка предложений по разработке положения о порядке предоставления рассрочки платежей субъектам малого и среднего  предпринимательства при продаже (приватизации) муниципального имущества </w:t>
            </w:r>
          </w:p>
          <w:p w:rsidR="00812630" w:rsidRPr="00BD01F7" w:rsidRDefault="00812630" w:rsidP="002F67C5">
            <w:pPr>
              <w:snapToGrid w:val="0"/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spacing w:line="228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упрощение доступа субъектов малого и среднего предпринимательства к использованию объектов муниципального имущества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Администрация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Большедмитриевского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муниципального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28" w:lineRule="auto"/>
              <w:rPr>
                <w:color w:val="262626"/>
                <w:spacing w:val="-4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spacing w:line="228" w:lineRule="auto"/>
              <w:rPr>
                <w:color w:val="262626"/>
                <w:spacing w:val="-4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spacing w:line="228" w:lineRule="auto"/>
              <w:rPr>
                <w:color w:val="262626"/>
                <w:spacing w:val="-4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spacing w:line="228" w:lineRule="auto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pacing w:val="-4"/>
                <w:sz w:val="28"/>
                <w:szCs w:val="28"/>
              </w:rPr>
              <w:t xml:space="preserve">2014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</w:tr>
    </w:tbl>
    <w:p w:rsidR="00812630" w:rsidRPr="00BD01F7" w:rsidRDefault="00812630" w:rsidP="00812630">
      <w:pPr>
        <w:rPr>
          <w:color w:val="262626"/>
          <w:sz w:val="28"/>
          <w:szCs w:val="28"/>
        </w:rPr>
      </w:pPr>
    </w:p>
    <w:p w:rsidR="00812630" w:rsidRPr="00BD01F7" w:rsidRDefault="00812630" w:rsidP="00812630">
      <w:pPr>
        <w:rPr>
          <w:color w:val="262626"/>
          <w:sz w:val="28"/>
          <w:szCs w:val="28"/>
        </w:rPr>
      </w:pPr>
      <w:r w:rsidRPr="00BD01F7">
        <w:rPr>
          <w:color w:val="262626"/>
          <w:sz w:val="28"/>
          <w:szCs w:val="28"/>
        </w:rPr>
        <w:br w:type="page"/>
      </w:r>
    </w:p>
    <w:p w:rsidR="00812630" w:rsidRPr="00BD01F7" w:rsidRDefault="00812630" w:rsidP="00812630">
      <w:pPr>
        <w:rPr>
          <w:color w:val="262626"/>
          <w:sz w:val="28"/>
          <w:szCs w:val="28"/>
        </w:rPr>
      </w:pPr>
    </w:p>
    <w:p w:rsidR="00812630" w:rsidRPr="00BD01F7" w:rsidRDefault="00812630" w:rsidP="00812630">
      <w:pPr>
        <w:rPr>
          <w:color w:val="262626"/>
          <w:sz w:val="28"/>
          <w:szCs w:val="28"/>
        </w:rPr>
      </w:pPr>
    </w:p>
    <w:tbl>
      <w:tblPr>
        <w:tblW w:w="14572" w:type="dxa"/>
        <w:jc w:val="center"/>
        <w:tblInd w:w="1550" w:type="dxa"/>
        <w:tblCellMar>
          <w:left w:w="0" w:type="dxa"/>
          <w:right w:w="0" w:type="dxa"/>
        </w:tblCellMar>
        <w:tblLook w:val="0000"/>
      </w:tblPr>
      <w:tblGrid>
        <w:gridCol w:w="765"/>
        <w:gridCol w:w="2895"/>
        <w:gridCol w:w="2895"/>
        <w:gridCol w:w="2912"/>
        <w:gridCol w:w="770"/>
        <w:gridCol w:w="706"/>
        <w:gridCol w:w="1614"/>
        <w:gridCol w:w="902"/>
        <w:gridCol w:w="1113"/>
      </w:tblGrid>
      <w:tr w:rsidR="00812630" w:rsidRPr="00BD01F7" w:rsidTr="002F67C5">
        <w:trPr>
          <w:cantSplit/>
          <w:trHeight w:val="566"/>
          <w:tblHeader/>
          <w:jc w:val="center"/>
        </w:trPr>
        <w:tc>
          <w:tcPr>
            <w:tcW w:w="14572" w:type="dxa"/>
            <w:gridSpan w:val="9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1.2. Создание положительного имиджа малого и среднего предпринимательства</w:t>
            </w:r>
          </w:p>
        </w:tc>
      </w:tr>
      <w:tr w:rsidR="00812630" w:rsidRPr="00BD01F7" w:rsidTr="002F67C5">
        <w:trPr>
          <w:cantSplit/>
          <w:tblHeader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t>1.2.1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Проведение рабочих встреч, семинаров и "круглых столов" по проблемам малого и среднего предпринимательства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формирование положительного общественного мнения о малом</w:t>
            </w:r>
          </w:p>
          <w:p w:rsidR="00812630" w:rsidRPr="00BD01F7" w:rsidRDefault="00812630" w:rsidP="002F67C5">
            <w:pPr>
              <w:snapToGrid w:val="0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и </w:t>
            </w:r>
            <w:proofErr w:type="gramStart"/>
            <w:r w:rsidRPr="00BD01F7">
              <w:rPr>
                <w:color w:val="262626"/>
                <w:sz w:val="28"/>
                <w:szCs w:val="28"/>
              </w:rPr>
              <w:t>среднем</w:t>
            </w:r>
            <w:proofErr w:type="gramEnd"/>
            <w:r w:rsidRPr="00BD01F7">
              <w:rPr>
                <w:color w:val="262626"/>
                <w:sz w:val="28"/>
                <w:szCs w:val="28"/>
              </w:rPr>
              <w:t xml:space="preserve"> предпринимательстве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отраслевые органы администрации,  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 общественные организации (объединения), занимающиеся развитием и поддержкой малого</w:t>
            </w:r>
          </w:p>
          <w:p w:rsidR="00812630" w:rsidRPr="00BD01F7" w:rsidRDefault="00812630" w:rsidP="002F67C5">
            <w:pPr>
              <w:snapToGrid w:val="0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и среднего  предпринимательства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32" w:lineRule="auto"/>
              <w:ind w:right="-57"/>
              <w:jc w:val="center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spacing w:line="232" w:lineRule="auto"/>
              <w:ind w:right="-57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2014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</w:tr>
      <w:tr w:rsidR="00812630" w:rsidRPr="00BD01F7" w:rsidTr="002F67C5">
        <w:trPr>
          <w:cantSplit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t>1.2.2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Разработка предложений по созданию условий для участия субъектов малого и среднего предпринимательства в получении муниципальных заказов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Администрация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Большедмитриевского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муниципального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2014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</w:tr>
      <w:tr w:rsidR="00812630" w:rsidRPr="00BD01F7" w:rsidTr="002F67C5">
        <w:trPr>
          <w:cantSplit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pacing w:val="-6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</w:tr>
    </w:tbl>
    <w:p w:rsidR="00812630" w:rsidRPr="00BD01F7" w:rsidRDefault="00812630" w:rsidP="00812630">
      <w:pPr>
        <w:rPr>
          <w:color w:val="262626"/>
        </w:rPr>
      </w:pPr>
      <w:r w:rsidRPr="00BD01F7">
        <w:rPr>
          <w:color w:val="262626"/>
        </w:rPr>
        <w:br w:type="page"/>
      </w:r>
    </w:p>
    <w:tbl>
      <w:tblPr>
        <w:tblW w:w="14572" w:type="dxa"/>
        <w:jc w:val="center"/>
        <w:tblInd w:w="1550" w:type="dxa"/>
        <w:tblCellMar>
          <w:left w:w="0" w:type="dxa"/>
          <w:right w:w="0" w:type="dxa"/>
        </w:tblCellMar>
        <w:tblLook w:val="0000"/>
      </w:tblPr>
      <w:tblGrid>
        <w:gridCol w:w="765"/>
        <w:gridCol w:w="2895"/>
        <w:gridCol w:w="2895"/>
        <w:gridCol w:w="2912"/>
        <w:gridCol w:w="770"/>
        <w:gridCol w:w="706"/>
        <w:gridCol w:w="1614"/>
        <w:gridCol w:w="902"/>
        <w:gridCol w:w="1113"/>
      </w:tblGrid>
      <w:tr w:rsidR="00812630" w:rsidRPr="00BD01F7" w:rsidTr="002F67C5">
        <w:trPr>
          <w:cantSplit/>
          <w:tblHeader/>
          <w:jc w:val="center"/>
        </w:trPr>
        <w:tc>
          <w:tcPr>
            <w:tcW w:w="14572" w:type="dxa"/>
            <w:gridSpan w:val="9"/>
            <w:tcBorders>
              <w:top w:val="nil"/>
              <w:bottom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rPr>
                <w:b/>
                <w:bCs/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rPr>
                <w:b/>
                <w:bCs/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center"/>
              <w:rPr>
                <w:b/>
                <w:bCs/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bCs/>
                <w:color w:val="262626"/>
                <w:spacing w:val="-6"/>
                <w:sz w:val="28"/>
                <w:szCs w:val="28"/>
              </w:rPr>
              <w:t>2. Развитие кредитно-финансовых механизмов и имущественная поддержка</w:t>
            </w:r>
          </w:p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bCs/>
                <w:color w:val="262626"/>
                <w:spacing w:val="-6"/>
                <w:sz w:val="28"/>
                <w:szCs w:val="28"/>
              </w:rPr>
              <w:t>субъектов малого и среднего</w:t>
            </w:r>
            <w:r w:rsidRPr="00BD01F7">
              <w:rPr>
                <w:bCs/>
                <w:color w:val="262626"/>
                <w:sz w:val="28"/>
                <w:szCs w:val="28"/>
              </w:rPr>
              <w:t xml:space="preserve"> предпринимательства</w:t>
            </w:r>
          </w:p>
        </w:tc>
      </w:tr>
      <w:tr w:rsidR="00812630" w:rsidRPr="00BD01F7" w:rsidTr="002F67C5">
        <w:trPr>
          <w:cantSplit/>
          <w:tblHeader/>
          <w:jc w:val="center"/>
        </w:trPr>
        <w:tc>
          <w:tcPr>
            <w:tcW w:w="145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2.1. Предоставление гарантий субъектам малого и среднего предпринимательства</w:t>
            </w:r>
          </w:p>
        </w:tc>
      </w:tr>
      <w:tr w:rsidR="00812630" w:rsidRPr="00BD01F7" w:rsidTr="002F67C5">
        <w:trPr>
          <w:cantSplit/>
          <w:trHeight w:val="4952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t>2.1.2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88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Субсидирование процентных ставок по кредитам,</w:t>
            </w:r>
          </w:p>
          <w:p w:rsidR="00812630" w:rsidRPr="00BD01F7" w:rsidRDefault="00812630" w:rsidP="002F67C5">
            <w:pPr>
              <w:snapToGrid w:val="0"/>
              <w:spacing w:line="288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полученным в кредитных организациях субъектами малого и среднего предпринимательства, формирование финансовых ресурсов для частичной компенсации малым и средним пред</w:t>
            </w:r>
            <w:r w:rsidRPr="00BD01F7">
              <w:rPr>
                <w:color w:val="262626"/>
                <w:sz w:val="28"/>
                <w:szCs w:val="28"/>
              </w:rPr>
              <w:softHyphen/>
              <w:t>приятиям расходов, произведенных ими по уплате процентов по кредитам банков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88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удешевление кредитных ресурсов, направляемых на развитие малого  предпринимательства, содействие вовлечению сре</w:t>
            </w:r>
            <w:proofErr w:type="gramStart"/>
            <w:r w:rsidRPr="00BD01F7">
              <w:rPr>
                <w:color w:val="262626"/>
                <w:sz w:val="28"/>
                <w:szCs w:val="28"/>
              </w:rPr>
              <w:t>дств кр</w:t>
            </w:r>
            <w:proofErr w:type="gramEnd"/>
            <w:r w:rsidRPr="00BD01F7">
              <w:rPr>
                <w:color w:val="262626"/>
                <w:sz w:val="28"/>
                <w:szCs w:val="28"/>
              </w:rPr>
              <w:t>едитных организаций в развитие малых и средних предприятий, упрощение доступа субъектов малого и среднего предпринимательства к кредитным ресурсам</w:t>
            </w:r>
          </w:p>
          <w:p w:rsidR="00812630" w:rsidRPr="00BD01F7" w:rsidRDefault="00812630" w:rsidP="002F67C5">
            <w:pPr>
              <w:snapToGrid w:val="0"/>
              <w:spacing w:line="288" w:lineRule="auto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Администрация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Большедмитриевского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муниципального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2014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rPr>
                <w:color w:val="262626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</w:tr>
    </w:tbl>
    <w:p w:rsidR="00812630" w:rsidRPr="00BD01F7" w:rsidRDefault="00812630" w:rsidP="00812630">
      <w:pPr>
        <w:rPr>
          <w:color w:val="262626"/>
          <w:sz w:val="28"/>
          <w:szCs w:val="28"/>
        </w:rPr>
      </w:pPr>
    </w:p>
    <w:p w:rsidR="00812630" w:rsidRPr="00BD01F7" w:rsidRDefault="00812630" w:rsidP="00812630">
      <w:pPr>
        <w:rPr>
          <w:color w:val="262626"/>
          <w:sz w:val="28"/>
          <w:szCs w:val="28"/>
        </w:rPr>
      </w:pPr>
      <w:r w:rsidRPr="00BD01F7">
        <w:rPr>
          <w:color w:val="262626"/>
          <w:sz w:val="28"/>
          <w:szCs w:val="28"/>
        </w:rPr>
        <w:br w:type="page"/>
      </w:r>
    </w:p>
    <w:p w:rsidR="00812630" w:rsidRPr="00BD01F7" w:rsidRDefault="00812630" w:rsidP="00812630">
      <w:pPr>
        <w:rPr>
          <w:color w:val="262626"/>
          <w:sz w:val="28"/>
          <w:szCs w:val="28"/>
        </w:rPr>
      </w:pPr>
    </w:p>
    <w:p w:rsidR="00812630" w:rsidRPr="00BD01F7" w:rsidRDefault="00812630" w:rsidP="00812630">
      <w:pPr>
        <w:rPr>
          <w:color w:val="262626"/>
          <w:sz w:val="28"/>
          <w:szCs w:val="28"/>
        </w:rPr>
      </w:pPr>
    </w:p>
    <w:tbl>
      <w:tblPr>
        <w:tblW w:w="0" w:type="auto"/>
        <w:jc w:val="center"/>
        <w:tblInd w:w="191" w:type="dxa"/>
        <w:tblCellMar>
          <w:left w:w="0" w:type="dxa"/>
          <w:right w:w="0" w:type="dxa"/>
        </w:tblCellMar>
        <w:tblLook w:val="0000"/>
      </w:tblPr>
      <w:tblGrid>
        <w:gridCol w:w="740"/>
        <w:gridCol w:w="2895"/>
        <w:gridCol w:w="2825"/>
        <w:gridCol w:w="3861"/>
        <w:gridCol w:w="1151"/>
        <w:gridCol w:w="872"/>
        <w:gridCol w:w="1067"/>
        <w:gridCol w:w="872"/>
        <w:gridCol w:w="1034"/>
        <w:gridCol w:w="33"/>
      </w:tblGrid>
      <w:tr w:rsidR="00812630" w:rsidRPr="00BD01F7" w:rsidTr="002F67C5">
        <w:trPr>
          <w:gridAfter w:val="1"/>
          <w:wAfter w:w="33" w:type="dxa"/>
          <w:cantSplit/>
          <w:trHeight w:val="836"/>
          <w:tblHeader/>
          <w:jc w:val="center"/>
        </w:trPr>
        <w:tc>
          <w:tcPr>
            <w:tcW w:w="15317" w:type="dxa"/>
            <w:gridSpan w:val="9"/>
            <w:tcBorders>
              <w:top w:val="nil"/>
              <w:bottom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2.2. Имущественная поддержка субъектов малого и среднего </w:t>
            </w:r>
            <w:proofErr w:type="spellStart"/>
            <w:r w:rsidRPr="00BD01F7">
              <w:rPr>
                <w:color w:val="262626"/>
                <w:sz w:val="28"/>
                <w:szCs w:val="28"/>
              </w:rPr>
              <w:t>предприиимательства</w:t>
            </w:r>
            <w:proofErr w:type="spellEnd"/>
            <w:r w:rsidRPr="00BD01F7">
              <w:rPr>
                <w:color w:val="262626"/>
                <w:sz w:val="28"/>
                <w:szCs w:val="28"/>
              </w:rPr>
              <w:t xml:space="preserve"> </w:t>
            </w:r>
          </w:p>
        </w:tc>
      </w:tr>
      <w:tr w:rsidR="00812630" w:rsidRPr="00BD01F7" w:rsidTr="002F67C5">
        <w:trPr>
          <w:cantSplit/>
          <w:tblHeader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t>2.2.1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pacing w:line="228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Формирование единой информационной базы данных по недвижимому иму</w:t>
            </w:r>
            <w:r w:rsidRPr="00BD01F7">
              <w:rPr>
                <w:color w:val="262626"/>
                <w:sz w:val="28"/>
                <w:szCs w:val="28"/>
              </w:rPr>
              <w:softHyphen/>
              <w:t>ществу, включая земельные участки, для сдачи в аренду субъектам малого и среднего предпринимательства, обеспечение свободного постоянного доступа субъектов малого предпринимательства к данному реестру через сеть "</w:t>
            </w:r>
            <w:r w:rsidRPr="00BD01F7">
              <w:rPr>
                <w:color w:val="262626"/>
                <w:sz w:val="28"/>
                <w:szCs w:val="28"/>
                <w:lang w:val="en-US"/>
              </w:rPr>
              <w:t>INTERNET</w:t>
            </w:r>
            <w:r w:rsidRPr="00BD01F7">
              <w:rPr>
                <w:color w:val="262626"/>
                <w:sz w:val="28"/>
                <w:szCs w:val="28"/>
              </w:rPr>
              <w:t>", а также к информации о проводимых кон</w:t>
            </w:r>
            <w:r w:rsidRPr="00BD01F7">
              <w:rPr>
                <w:color w:val="262626"/>
                <w:sz w:val="28"/>
                <w:szCs w:val="28"/>
              </w:rPr>
              <w:softHyphen/>
              <w:t>курсах и условиях их проведения</w:t>
            </w:r>
          </w:p>
          <w:p w:rsidR="00812630" w:rsidRPr="00BD01F7" w:rsidRDefault="00812630" w:rsidP="002F67C5">
            <w:pPr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28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создание реестра муниципального имущества, предназначенного для сдачи в аренду субъектам малого и среднего предпринимательства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Администрация Большедмитриевского </w:t>
            </w:r>
            <w:proofErr w:type="gramStart"/>
            <w:r w:rsidRPr="00BD01F7">
              <w:rPr>
                <w:color w:val="262626"/>
                <w:sz w:val="28"/>
                <w:szCs w:val="28"/>
              </w:rPr>
              <w:t>муниципального</w:t>
            </w:r>
            <w:proofErr w:type="gramEnd"/>
            <w:r w:rsidRPr="00BD01F7">
              <w:rPr>
                <w:color w:val="262626"/>
                <w:sz w:val="28"/>
                <w:szCs w:val="28"/>
              </w:rPr>
              <w:t xml:space="preserve"> 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</w:tr>
    </w:tbl>
    <w:p w:rsidR="00812630" w:rsidRPr="00BD01F7" w:rsidRDefault="00812630" w:rsidP="00812630">
      <w:pPr>
        <w:rPr>
          <w:color w:val="262626"/>
          <w:sz w:val="28"/>
          <w:szCs w:val="28"/>
        </w:rPr>
      </w:pPr>
    </w:p>
    <w:p w:rsidR="00812630" w:rsidRPr="00BD01F7" w:rsidRDefault="00812630" w:rsidP="00812630">
      <w:pPr>
        <w:rPr>
          <w:color w:val="262626"/>
          <w:sz w:val="28"/>
          <w:szCs w:val="28"/>
        </w:rPr>
      </w:pPr>
    </w:p>
    <w:p w:rsidR="00812630" w:rsidRPr="00BD01F7" w:rsidRDefault="00812630" w:rsidP="00812630">
      <w:pPr>
        <w:rPr>
          <w:color w:val="262626"/>
          <w:sz w:val="28"/>
          <w:szCs w:val="28"/>
        </w:rPr>
      </w:pPr>
    </w:p>
    <w:p w:rsidR="00812630" w:rsidRPr="00BD01F7" w:rsidRDefault="00812630" w:rsidP="00812630">
      <w:pPr>
        <w:rPr>
          <w:color w:val="262626"/>
          <w:sz w:val="28"/>
          <w:szCs w:val="28"/>
        </w:rPr>
      </w:pPr>
    </w:p>
    <w:p w:rsidR="00812630" w:rsidRPr="00BD01F7" w:rsidRDefault="00812630" w:rsidP="00812630">
      <w:pPr>
        <w:rPr>
          <w:color w:val="262626"/>
          <w:sz w:val="28"/>
          <w:szCs w:val="28"/>
        </w:rPr>
      </w:pPr>
    </w:p>
    <w:p w:rsidR="00812630" w:rsidRPr="00BD01F7" w:rsidRDefault="00812630" w:rsidP="00812630">
      <w:pPr>
        <w:rPr>
          <w:color w:val="262626"/>
          <w:sz w:val="28"/>
          <w:szCs w:val="28"/>
        </w:rPr>
      </w:pPr>
    </w:p>
    <w:p w:rsidR="00812630" w:rsidRPr="00BD01F7" w:rsidRDefault="00812630" w:rsidP="00812630">
      <w:pPr>
        <w:rPr>
          <w:color w:val="262626"/>
          <w:sz w:val="28"/>
          <w:szCs w:val="28"/>
        </w:rPr>
      </w:pPr>
    </w:p>
    <w:p w:rsidR="00812630" w:rsidRPr="00BD01F7" w:rsidRDefault="00812630" w:rsidP="00812630">
      <w:pPr>
        <w:rPr>
          <w:color w:val="262626"/>
          <w:sz w:val="28"/>
          <w:szCs w:val="28"/>
        </w:rPr>
      </w:pPr>
    </w:p>
    <w:tbl>
      <w:tblPr>
        <w:tblW w:w="0" w:type="auto"/>
        <w:jc w:val="center"/>
        <w:tblInd w:w="-1078" w:type="dxa"/>
        <w:tblCellMar>
          <w:left w:w="0" w:type="dxa"/>
          <w:right w:w="0" w:type="dxa"/>
        </w:tblCellMar>
        <w:tblLook w:val="0000"/>
      </w:tblPr>
      <w:tblGrid>
        <w:gridCol w:w="740"/>
        <w:gridCol w:w="2864"/>
        <w:gridCol w:w="2912"/>
        <w:gridCol w:w="2912"/>
        <w:gridCol w:w="1140"/>
        <w:gridCol w:w="872"/>
        <w:gridCol w:w="1067"/>
        <w:gridCol w:w="872"/>
        <w:gridCol w:w="1067"/>
      </w:tblGrid>
      <w:tr w:rsidR="00812630" w:rsidRPr="00BD01F7" w:rsidTr="002F67C5">
        <w:trPr>
          <w:cantSplit/>
          <w:trHeight w:val="624"/>
          <w:tblHeader/>
          <w:jc w:val="center"/>
        </w:trPr>
        <w:tc>
          <w:tcPr>
            <w:tcW w:w="144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28" w:lineRule="auto"/>
              <w:jc w:val="center"/>
              <w:rPr>
                <w:bCs/>
                <w:color w:val="262626"/>
                <w:sz w:val="28"/>
                <w:szCs w:val="28"/>
              </w:rPr>
            </w:pPr>
            <w:r w:rsidRPr="00BD01F7">
              <w:rPr>
                <w:bCs/>
                <w:color w:val="262626"/>
                <w:sz w:val="28"/>
                <w:szCs w:val="28"/>
              </w:rPr>
              <w:t>3. Развитие инфраструктуры поддержки малого и среднего предпринимательства</w:t>
            </w:r>
          </w:p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3.1. Информационная, правовая и консультационная поддержка малого и среднего предпринимательства</w:t>
            </w:r>
          </w:p>
        </w:tc>
      </w:tr>
      <w:tr w:rsidR="00812630" w:rsidRPr="00BD01F7" w:rsidTr="002F67C5">
        <w:trPr>
          <w:cantSplit/>
          <w:tblHeader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t>3.1.1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pacing w:line="228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Развитие центра содействия малому и среднему предпринимательству (ЦСРМП) на базе действующей ин</w:t>
            </w:r>
            <w:r w:rsidRPr="00BD01F7">
              <w:rPr>
                <w:color w:val="262626"/>
                <w:sz w:val="28"/>
                <w:szCs w:val="28"/>
              </w:rPr>
              <w:softHyphen/>
              <w:t xml:space="preserve">фраструктуры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предоставление субъектам малого и среднего предпринимательства информационно-консультационных услуг </w:t>
            </w:r>
          </w:p>
          <w:p w:rsidR="00812630" w:rsidRPr="00BD01F7" w:rsidRDefault="00812630" w:rsidP="002F67C5">
            <w:pPr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Администрация</w:t>
            </w:r>
          </w:p>
          <w:p w:rsidR="00812630" w:rsidRPr="00BD01F7" w:rsidRDefault="00812630" w:rsidP="002F67C5">
            <w:pPr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Большедмитриевского</w:t>
            </w:r>
          </w:p>
          <w:p w:rsidR="00812630" w:rsidRPr="00BD01F7" w:rsidRDefault="00812630" w:rsidP="002F67C5">
            <w:pPr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муниципального</w:t>
            </w:r>
          </w:p>
          <w:p w:rsidR="00812630" w:rsidRPr="00BD01F7" w:rsidRDefault="00812630" w:rsidP="002F67C5">
            <w:pPr>
              <w:spacing w:line="228" w:lineRule="auto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28" w:lineRule="auto"/>
              <w:ind w:right="-105"/>
              <w:jc w:val="both"/>
              <w:rPr>
                <w:bCs/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</w:tr>
      <w:tr w:rsidR="00812630" w:rsidRPr="00BD01F7" w:rsidTr="002F67C5">
        <w:trPr>
          <w:cantSplit/>
          <w:tblHeader/>
          <w:jc w:val="center"/>
        </w:trPr>
        <w:tc>
          <w:tcPr>
            <w:tcW w:w="144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3.2. Обеспечение экономической, правовой и информационной безопасности субъектов малого и среднего предпринимательства</w:t>
            </w:r>
          </w:p>
        </w:tc>
      </w:tr>
      <w:tr w:rsidR="00812630" w:rsidRPr="00BD01F7" w:rsidTr="002F67C5">
        <w:trPr>
          <w:cantSplit/>
          <w:tblHeader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t>3.2.1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32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Регулярный анализ работы "горячих линий" администрации по правовым вопросам деятельности субъектов малого и среднего предпринимательства</w:t>
            </w:r>
          </w:p>
          <w:p w:rsidR="00812630" w:rsidRPr="00BD01F7" w:rsidRDefault="00812630" w:rsidP="002F67C5">
            <w:pPr>
              <w:snapToGrid w:val="0"/>
              <w:spacing w:line="232" w:lineRule="auto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32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обеспечение органов власти, а также субъектов малого и среднего предпринимательства  достоверной и оперативной информацией</w:t>
            </w:r>
          </w:p>
          <w:p w:rsidR="00812630" w:rsidRPr="00BD01F7" w:rsidRDefault="00812630" w:rsidP="002F67C5">
            <w:pPr>
              <w:snapToGrid w:val="0"/>
              <w:spacing w:line="232" w:lineRule="auto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Администрация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Большедмитриевского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муниципального 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32" w:lineRule="auto"/>
              <w:ind w:right="-57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</w:tr>
    </w:tbl>
    <w:p w:rsidR="00812630" w:rsidRPr="00BD01F7" w:rsidRDefault="00812630" w:rsidP="00812630">
      <w:pPr>
        <w:rPr>
          <w:color w:val="262626"/>
        </w:rPr>
      </w:pPr>
      <w:r w:rsidRPr="00BD01F7">
        <w:rPr>
          <w:color w:val="262626"/>
        </w:rPr>
        <w:br w:type="page"/>
      </w:r>
    </w:p>
    <w:tbl>
      <w:tblPr>
        <w:tblW w:w="0" w:type="auto"/>
        <w:jc w:val="center"/>
        <w:tblInd w:w="-1078" w:type="dxa"/>
        <w:tblCellMar>
          <w:left w:w="0" w:type="dxa"/>
          <w:right w:w="0" w:type="dxa"/>
        </w:tblCellMar>
        <w:tblLook w:val="0000"/>
      </w:tblPr>
      <w:tblGrid>
        <w:gridCol w:w="740"/>
        <w:gridCol w:w="2895"/>
        <w:gridCol w:w="2912"/>
        <w:gridCol w:w="2912"/>
        <w:gridCol w:w="1140"/>
        <w:gridCol w:w="752"/>
        <w:gridCol w:w="1187"/>
        <w:gridCol w:w="872"/>
        <w:gridCol w:w="1067"/>
      </w:tblGrid>
      <w:tr w:rsidR="00812630" w:rsidRPr="00BD01F7" w:rsidTr="002F67C5">
        <w:trPr>
          <w:cantSplit/>
          <w:tblHeader/>
          <w:jc w:val="center"/>
        </w:trPr>
        <w:tc>
          <w:tcPr>
            <w:tcW w:w="14477" w:type="dxa"/>
            <w:gridSpan w:val="9"/>
            <w:tcBorders>
              <w:top w:val="nil"/>
              <w:bottom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b/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ind w:right="-105"/>
              <w:jc w:val="center"/>
              <w:rPr>
                <w:b/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ind w:right="-105"/>
              <w:rPr>
                <w:b/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ind w:right="-105"/>
              <w:rPr>
                <w:b/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3.3. Подготовка кадров для малого и среднего предпринимательства</w:t>
            </w:r>
          </w:p>
        </w:tc>
      </w:tr>
      <w:tr w:rsidR="00812630" w:rsidRPr="00BD01F7" w:rsidTr="002F67C5">
        <w:trPr>
          <w:cantSplit/>
          <w:tblHeader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t>3.3.1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52" w:lineRule="auto"/>
              <w:rPr>
                <w:color w:val="262626"/>
                <w:spacing w:val="-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t xml:space="preserve">Организация </w:t>
            </w:r>
          </w:p>
          <w:p w:rsidR="00812630" w:rsidRPr="00BD01F7" w:rsidRDefault="00812630" w:rsidP="002F67C5">
            <w:pPr>
              <w:snapToGrid w:val="0"/>
              <w:spacing w:line="252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подготовки и переподготовки кадров для малого и среднего предпринимательства, обучение начинающих предпринимателей основам предпринимательской деятельности на льготных условиях, проведение семинаров по теме «Повышение уровня культуры обслуживания в предприятиях общественного питания, торговли»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52" w:lineRule="auto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Повышение эффек</w:t>
            </w:r>
            <w:r w:rsidRPr="00BD01F7">
              <w:rPr>
                <w:color w:val="262626"/>
                <w:sz w:val="28"/>
                <w:szCs w:val="28"/>
              </w:rPr>
              <w:softHyphen/>
              <w:t>тивности деятельности субъ</w:t>
            </w:r>
            <w:r w:rsidRPr="00BD01F7">
              <w:rPr>
                <w:color w:val="262626"/>
                <w:sz w:val="28"/>
                <w:szCs w:val="28"/>
              </w:rPr>
              <w:softHyphen/>
              <w:t>ектов малого и среднего предпринимательства, повышение занятости проблемных групп населения и подготовка дополнительных кадров для малого предпринимательства по основам бизнеса, в том числе налогообложения и бухгалтерского учета, увеличение численности малых и средних предприятий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Администрация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Большедмитриевского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муниципального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spacing w:line="252" w:lineRule="auto"/>
              <w:ind w:right="-57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2014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</w:tr>
      <w:tr w:rsidR="00812630" w:rsidRPr="00BD01F7" w:rsidTr="002F67C5">
        <w:trPr>
          <w:cantSplit/>
          <w:tblHeader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pacing w:val="-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t>3.4.2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Мониторинг и анализ деятельности общественных организаций малого и среднего предпринимательства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оптимизация системы и функций инфраструктуры поддержки малого и среднего предпринимательства, систематизация информации о действующей инфраструктуре поддержки малого и среднего предпринимательства, предоставляемых ею услугах, имеющихся ресурсах, конкурентной среде, системе менеджмента </w:t>
            </w:r>
          </w:p>
          <w:p w:rsidR="00812630" w:rsidRPr="00BD01F7" w:rsidRDefault="00812630" w:rsidP="002F67C5">
            <w:pPr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Администрация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Большедмитриевского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муниципального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57"/>
              <w:jc w:val="center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ind w:right="-57"/>
              <w:jc w:val="center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ind w:right="-57"/>
              <w:jc w:val="center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ind w:right="-57"/>
              <w:jc w:val="center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ind w:right="-57"/>
              <w:jc w:val="center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ind w:right="-57"/>
              <w:jc w:val="center"/>
              <w:rPr>
                <w:color w:val="262626"/>
                <w:sz w:val="28"/>
                <w:szCs w:val="28"/>
              </w:rPr>
            </w:pPr>
          </w:p>
          <w:p w:rsidR="00812630" w:rsidRPr="00BD01F7" w:rsidRDefault="00812630" w:rsidP="002F67C5">
            <w:pPr>
              <w:snapToGrid w:val="0"/>
              <w:ind w:right="-57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2014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259"/>
        <w:tblW w:w="0" w:type="auto"/>
        <w:tblCellMar>
          <w:left w:w="0" w:type="dxa"/>
          <w:right w:w="0" w:type="dxa"/>
        </w:tblCellMar>
        <w:tblLook w:val="0000"/>
      </w:tblPr>
      <w:tblGrid>
        <w:gridCol w:w="740"/>
        <w:gridCol w:w="2895"/>
        <w:gridCol w:w="2912"/>
        <w:gridCol w:w="2912"/>
        <w:gridCol w:w="1140"/>
        <w:gridCol w:w="752"/>
        <w:gridCol w:w="1187"/>
        <w:gridCol w:w="872"/>
        <w:gridCol w:w="1067"/>
      </w:tblGrid>
      <w:tr w:rsidR="00812630" w:rsidRPr="00BD01F7" w:rsidTr="002F67C5">
        <w:trPr>
          <w:cantSplit/>
          <w:tblHeader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pacing w:val="-6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Анализ и прогнозирование экономического развития субъектов малого и среднего  предпринимательства, разработка предложений по совершенствованию государственной политики в области развития предпринимательства в </w:t>
            </w:r>
            <w:proofErr w:type="spellStart"/>
            <w:r w:rsidRPr="00BD01F7">
              <w:rPr>
                <w:color w:val="262626"/>
                <w:sz w:val="28"/>
                <w:szCs w:val="28"/>
              </w:rPr>
              <w:t>Большедмитриевском</w:t>
            </w:r>
            <w:proofErr w:type="spellEnd"/>
            <w:r w:rsidRPr="00BD01F7">
              <w:rPr>
                <w:color w:val="262626"/>
                <w:sz w:val="28"/>
                <w:szCs w:val="28"/>
              </w:rPr>
              <w:t xml:space="preserve"> муниципальном  образовании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подготовка ежегодных аналитических обзоров о состоянии малого и среднего  предпринимательства в </w:t>
            </w:r>
            <w:proofErr w:type="spellStart"/>
            <w:r w:rsidRPr="00BD01F7">
              <w:rPr>
                <w:color w:val="262626"/>
                <w:sz w:val="28"/>
                <w:szCs w:val="28"/>
              </w:rPr>
              <w:t>Большедмитриевском</w:t>
            </w:r>
            <w:proofErr w:type="spellEnd"/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муниципальном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proofErr w:type="gramStart"/>
            <w:r w:rsidRPr="00BD01F7">
              <w:rPr>
                <w:color w:val="262626"/>
                <w:sz w:val="28"/>
                <w:szCs w:val="28"/>
              </w:rPr>
              <w:t>образовании</w:t>
            </w:r>
            <w:proofErr w:type="gramEnd"/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 xml:space="preserve">совершенствование муниципальной политики в области развития предпринимательской деятельности на территории Большедмитриевского муниципального 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образования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Администрация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Большедмитриевского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муниципального</w:t>
            </w:r>
          </w:p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57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2014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rPr>
                <w:color w:val="262626"/>
                <w:sz w:val="28"/>
                <w:szCs w:val="28"/>
              </w:rPr>
            </w:pPr>
            <w:r w:rsidRPr="00BD01F7">
              <w:rPr>
                <w:color w:val="262626"/>
                <w:sz w:val="28"/>
                <w:szCs w:val="28"/>
              </w:rPr>
              <w:t>-</w:t>
            </w:r>
          </w:p>
        </w:tc>
      </w:tr>
      <w:tr w:rsidR="00812630" w:rsidRPr="00BD01F7" w:rsidTr="002F67C5">
        <w:trPr>
          <w:cantSplit/>
          <w:tblHeader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BD01F7">
              <w:rPr>
                <w:bCs/>
                <w:color w:val="262626"/>
                <w:sz w:val="28"/>
                <w:szCs w:val="28"/>
              </w:rPr>
              <w:t>ИТОГО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snapToGrid w:val="0"/>
              <w:ind w:right="-105"/>
              <w:jc w:val="center"/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D01F7" w:rsidRDefault="00812630" w:rsidP="002F67C5">
            <w:pPr>
              <w:ind w:right="-105"/>
              <w:jc w:val="center"/>
              <w:rPr>
                <w:b/>
                <w:color w:val="262626"/>
                <w:sz w:val="28"/>
                <w:szCs w:val="28"/>
              </w:rPr>
            </w:pPr>
          </w:p>
        </w:tc>
      </w:tr>
    </w:tbl>
    <w:p w:rsidR="00812630" w:rsidRDefault="00812630" w:rsidP="00812630"/>
    <w:p w:rsidR="00812630" w:rsidRDefault="00812630" w:rsidP="00812630"/>
    <w:p w:rsidR="00812630" w:rsidRDefault="00812630" w:rsidP="00812630"/>
    <w:p w:rsidR="00812630" w:rsidRDefault="00812630" w:rsidP="00812630"/>
    <w:p w:rsidR="00812630" w:rsidRDefault="00812630" w:rsidP="00812630"/>
    <w:tbl>
      <w:tblPr>
        <w:tblW w:w="0" w:type="auto"/>
        <w:jc w:val="center"/>
        <w:tblInd w:w="-1078" w:type="dxa"/>
        <w:tblCellMar>
          <w:left w:w="0" w:type="dxa"/>
          <w:right w:w="0" w:type="dxa"/>
        </w:tblCellMar>
        <w:tblLook w:val="0000"/>
      </w:tblPr>
      <w:tblGrid>
        <w:gridCol w:w="740"/>
        <w:gridCol w:w="2895"/>
        <w:gridCol w:w="2912"/>
        <w:gridCol w:w="2912"/>
        <w:gridCol w:w="1140"/>
        <w:gridCol w:w="752"/>
        <w:gridCol w:w="1187"/>
        <w:gridCol w:w="872"/>
        <w:gridCol w:w="1067"/>
      </w:tblGrid>
      <w:tr w:rsidR="00812630" w:rsidRPr="00B91062" w:rsidTr="002F67C5">
        <w:trPr>
          <w:cantSplit/>
          <w:tblHeader/>
          <w:jc w:val="center"/>
        </w:trPr>
        <w:tc>
          <w:tcPr>
            <w:tcW w:w="14477" w:type="dxa"/>
            <w:gridSpan w:val="9"/>
            <w:tcBorders>
              <w:top w:val="nil"/>
              <w:bottom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Default="00812630" w:rsidP="002F67C5">
            <w:pPr>
              <w:snapToGrid w:val="0"/>
              <w:spacing w:line="23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12630" w:rsidRDefault="00812630" w:rsidP="002F67C5">
            <w:pPr>
              <w:snapToGrid w:val="0"/>
              <w:spacing w:line="23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12630" w:rsidRDefault="00812630" w:rsidP="002F67C5">
            <w:pPr>
              <w:snapToGrid w:val="0"/>
              <w:spacing w:line="23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12630" w:rsidRDefault="00812630" w:rsidP="002F67C5">
            <w:pPr>
              <w:snapToGrid w:val="0"/>
              <w:spacing w:line="23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12630" w:rsidRPr="00063D7B" w:rsidRDefault="00812630" w:rsidP="002F67C5">
            <w:pPr>
              <w:snapToGrid w:val="0"/>
              <w:spacing w:line="232" w:lineRule="auto"/>
              <w:jc w:val="center"/>
              <w:rPr>
                <w:sz w:val="28"/>
                <w:szCs w:val="28"/>
              </w:rPr>
            </w:pPr>
            <w:r w:rsidRPr="00063D7B">
              <w:rPr>
                <w:rFonts w:ascii="SchoolBook" w:hAnsi="SchoolBook"/>
                <w:bCs/>
                <w:color w:val="000000"/>
                <w:sz w:val="28"/>
                <w:szCs w:val="28"/>
              </w:rPr>
              <w:t xml:space="preserve">4. </w:t>
            </w:r>
            <w:r w:rsidRPr="00063D7B">
              <w:rPr>
                <w:rFonts w:ascii="SchoolBook" w:hAnsi="SchoolBook"/>
                <w:bCs/>
                <w:sz w:val="28"/>
                <w:szCs w:val="28"/>
              </w:rPr>
              <w:t>Информационная поддержка субъектов малого</w:t>
            </w:r>
            <w:r w:rsidRPr="00063D7B">
              <w:rPr>
                <w:bCs/>
                <w:sz w:val="28"/>
                <w:szCs w:val="28"/>
              </w:rPr>
              <w:t xml:space="preserve"> и среднего</w:t>
            </w:r>
            <w:r w:rsidRPr="00063D7B">
              <w:rPr>
                <w:rFonts w:ascii="SchoolBook" w:hAnsi="SchoolBook"/>
                <w:bCs/>
                <w:sz w:val="28"/>
                <w:szCs w:val="28"/>
              </w:rPr>
              <w:t xml:space="preserve"> предпринимательства</w:t>
            </w:r>
            <w:r w:rsidRPr="00063D7B">
              <w:rPr>
                <w:rFonts w:ascii="SchoolBook" w:hAnsi="SchoolBook"/>
                <w:bCs/>
                <w:color w:val="000000"/>
                <w:sz w:val="28"/>
                <w:szCs w:val="28"/>
              </w:rPr>
              <w:t>,</w:t>
            </w:r>
          </w:p>
          <w:p w:rsidR="00812630" w:rsidRPr="00B91062" w:rsidRDefault="00812630" w:rsidP="002F67C5">
            <w:pPr>
              <w:ind w:right="-105"/>
              <w:jc w:val="center"/>
              <w:rPr>
                <w:rFonts w:ascii="SchoolBook" w:hAnsi="SchoolBook"/>
                <w:sz w:val="28"/>
                <w:szCs w:val="28"/>
              </w:rPr>
            </w:pPr>
            <w:r w:rsidRPr="00063D7B">
              <w:rPr>
                <w:rFonts w:ascii="SchoolBook" w:hAnsi="SchoolBook"/>
                <w:bCs/>
                <w:color w:val="000000"/>
                <w:sz w:val="28"/>
                <w:szCs w:val="28"/>
              </w:rPr>
              <w:t>развитие внешнеэкономических связей</w:t>
            </w:r>
          </w:p>
        </w:tc>
      </w:tr>
      <w:tr w:rsidR="00812630" w:rsidRPr="00B91062" w:rsidTr="002F67C5">
        <w:trPr>
          <w:cantSplit/>
          <w:tblHeader/>
          <w:jc w:val="center"/>
        </w:trPr>
        <w:tc>
          <w:tcPr>
            <w:tcW w:w="1447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91062" w:rsidRDefault="00812630" w:rsidP="002F67C5">
            <w:pPr>
              <w:snapToGrid w:val="0"/>
              <w:spacing w:line="232" w:lineRule="auto"/>
              <w:jc w:val="center"/>
              <w:rPr>
                <w:sz w:val="28"/>
                <w:szCs w:val="28"/>
              </w:rPr>
            </w:pPr>
            <w:r w:rsidRPr="00B91062">
              <w:rPr>
                <w:sz w:val="28"/>
                <w:szCs w:val="28"/>
              </w:rPr>
              <w:t>4.1. Создание условий для доступа субъектов малого и среднего предпринимательства к муниципальным заказам</w:t>
            </w:r>
          </w:p>
        </w:tc>
      </w:tr>
      <w:tr w:rsidR="00812630" w:rsidRPr="00B91062" w:rsidTr="002F67C5">
        <w:trPr>
          <w:cantSplit/>
          <w:tblHeader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91062" w:rsidRDefault="00812630" w:rsidP="002F67C5">
            <w:pPr>
              <w:jc w:val="both"/>
              <w:rPr>
                <w:rFonts w:ascii="SchoolBook" w:hAnsi="SchoolBook"/>
                <w:sz w:val="28"/>
                <w:szCs w:val="28"/>
              </w:rPr>
            </w:pPr>
            <w:r w:rsidRPr="00B91062">
              <w:rPr>
                <w:rFonts w:ascii="SchoolBook" w:hAnsi="SchoolBook"/>
                <w:color w:val="000000"/>
                <w:spacing w:val="-6"/>
                <w:sz w:val="28"/>
                <w:szCs w:val="28"/>
              </w:rPr>
              <w:t>4.1.1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91062" w:rsidRDefault="00812630" w:rsidP="002F67C5">
            <w:pPr>
              <w:spacing w:line="232" w:lineRule="auto"/>
              <w:rPr>
                <w:rFonts w:ascii="SchoolBook" w:hAnsi="SchoolBook"/>
                <w:sz w:val="28"/>
                <w:szCs w:val="28"/>
              </w:rPr>
            </w:pPr>
            <w:r w:rsidRPr="00B91062">
              <w:rPr>
                <w:rFonts w:ascii="SchoolBook" w:hAnsi="SchoolBook"/>
                <w:sz w:val="28"/>
                <w:szCs w:val="28"/>
              </w:rPr>
              <w:t>Обеспечения доступа субъектов малого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срееднего</w:t>
            </w:r>
            <w:proofErr w:type="spellEnd"/>
            <w:r>
              <w:rPr>
                <w:rFonts w:ascii="SchoolBook" w:hAnsi="SchoolBook"/>
                <w:sz w:val="28"/>
                <w:szCs w:val="28"/>
              </w:rPr>
              <w:t xml:space="preserve"> </w:t>
            </w:r>
            <w:r w:rsidRPr="00B91062">
              <w:rPr>
                <w:rFonts w:ascii="SchoolBook" w:hAnsi="SchoolBook"/>
                <w:sz w:val="28"/>
                <w:szCs w:val="28"/>
              </w:rPr>
              <w:t>предпринимательства к информации о проведении конкурсов на размещение заказов по поставкам товаров (работ, услуг) для муниципальных</w:t>
            </w:r>
            <w:r w:rsidRPr="00B91062">
              <w:rPr>
                <w:rFonts w:ascii="SchoolBook" w:hAnsi="SchoolBook"/>
                <w:spacing w:val="-6"/>
                <w:sz w:val="28"/>
                <w:szCs w:val="28"/>
              </w:rPr>
              <w:t xml:space="preserve"> нужд</w:t>
            </w:r>
            <w:r w:rsidRPr="00B91062">
              <w:rPr>
                <w:rFonts w:ascii="SchoolBook" w:hAnsi="SchoolBook"/>
                <w:sz w:val="28"/>
                <w:szCs w:val="28"/>
              </w:rPr>
              <w:t xml:space="preserve"> и об условиях участия в них</w:t>
            </w:r>
          </w:p>
          <w:p w:rsidR="00812630" w:rsidRPr="00063D7B" w:rsidRDefault="00812630" w:rsidP="002F67C5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91062" w:rsidRDefault="00812630" w:rsidP="002F67C5">
            <w:pPr>
              <w:spacing w:line="232" w:lineRule="auto"/>
              <w:rPr>
                <w:rFonts w:ascii="SchoolBook" w:hAnsi="SchoolBook"/>
                <w:sz w:val="28"/>
                <w:szCs w:val="28"/>
              </w:rPr>
            </w:pPr>
            <w:r w:rsidRPr="00B91062">
              <w:rPr>
                <w:rFonts w:ascii="SchoolBook" w:hAnsi="SchoolBook"/>
                <w:sz w:val="28"/>
                <w:szCs w:val="28"/>
              </w:rPr>
              <w:t>Создание правовых и организационных условий для участия субъектов малого</w:t>
            </w:r>
            <w:r>
              <w:rPr>
                <w:sz w:val="28"/>
                <w:szCs w:val="28"/>
              </w:rPr>
              <w:t xml:space="preserve"> и среднего</w:t>
            </w:r>
            <w:r w:rsidRPr="00B91062">
              <w:rPr>
                <w:rFonts w:ascii="SchoolBook" w:hAnsi="SchoolBook"/>
                <w:sz w:val="28"/>
                <w:szCs w:val="28"/>
              </w:rPr>
              <w:t xml:space="preserve">  предпринимательства в системе муниципального заказа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B91062" w:rsidRDefault="00812630" w:rsidP="002F67C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91062">
              <w:rPr>
                <w:color w:val="000000"/>
                <w:sz w:val="28"/>
                <w:szCs w:val="28"/>
              </w:rPr>
              <w:t>Администрация</w:t>
            </w:r>
          </w:p>
          <w:p w:rsidR="00812630" w:rsidRPr="00B91062" w:rsidRDefault="00812630" w:rsidP="002F67C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91062">
              <w:rPr>
                <w:color w:val="000000"/>
                <w:sz w:val="28"/>
                <w:szCs w:val="28"/>
              </w:rPr>
              <w:t>Большедмитриевского</w:t>
            </w:r>
          </w:p>
          <w:p w:rsidR="00812630" w:rsidRPr="00B91062" w:rsidRDefault="00812630" w:rsidP="002F67C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91062">
              <w:rPr>
                <w:color w:val="000000"/>
                <w:sz w:val="28"/>
                <w:szCs w:val="28"/>
              </w:rPr>
              <w:t>муниципального</w:t>
            </w:r>
          </w:p>
          <w:p w:rsidR="00812630" w:rsidRPr="00B91062" w:rsidRDefault="00812630" w:rsidP="002F67C5">
            <w:pPr>
              <w:snapToGrid w:val="0"/>
              <w:jc w:val="both"/>
              <w:rPr>
                <w:sz w:val="28"/>
                <w:szCs w:val="28"/>
              </w:rPr>
            </w:pPr>
            <w:r w:rsidRPr="00B91062">
              <w:rPr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647081" w:rsidRDefault="00812630" w:rsidP="002F67C5">
            <w:pPr>
              <w:snapToGrid w:val="0"/>
              <w:spacing w:line="232" w:lineRule="auto"/>
              <w:ind w:right="-105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SchoolBook" w:hAnsi="SchoolBook"/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E00862" w:rsidRDefault="00812630" w:rsidP="002F67C5">
            <w:pPr>
              <w:snapToGrid w:val="0"/>
              <w:ind w:right="-105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E00862" w:rsidRDefault="00812630" w:rsidP="002F67C5">
            <w:pPr>
              <w:snapToGrid w:val="0"/>
              <w:ind w:right="-105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E00862" w:rsidRDefault="00812630" w:rsidP="002F67C5">
            <w:pPr>
              <w:ind w:right="-105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630" w:rsidRPr="00E00862" w:rsidRDefault="00812630" w:rsidP="002F67C5">
            <w:pPr>
              <w:ind w:right="-105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812630" w:rsidRDefault="00812630" w:rsidP="00812630"/>
    <w:p w:rsidR="00812630" w:rsidRDefault="00812630" w:rsidP="00812630"/>
    <w:p w:rsidR="00812630" w:rsidRPr="00B91062" w:rsidRDefault="00812630" w:rsidP="00812630">
      <w:pPr>
        <w:rPr>
          <w:sz w:val="28"/>
          <w:szCs w:val="28"/>
        </w:rPr>
      </w:pPr>
    </w:p>
    <w:p w:rsidR="00812630" w:rsidRPr="00B91062" w:rsidRDefault="00812630" w:rsidP="00812630">
      <w:pPr>
        <w:ind w:firstLine="708"/>
        <w:rPr>
          <w:sz w:val="28"/>
          <w:szCs w:val="28"/>
        </w:rPr>
      </w:pPr>
      <w:r w:rsidRPr="00B9106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Большедмитриевского</w:t>
      </w:r>
    </w:p>
    <w:p w:rsidR="00812630" w:rsidRDefault="00812630" w:rsidP="008126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B91062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М.Н.Тулипкалиев</w:t>
      </w:r>
      <w:proofErr w:type="spellEnd"/>
    </w:p>
    <w:p w:rsidR="00432A98" w:rsidRDefault="00812630"/>
    <w:sectPr w:rsidR="00432A98" w:rsidSect="00F61CDD">
      <w:pgSz w:w="16838" w:h="11906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630"/>
    <w:rsid w:val="00812630"/>
    <w:rsid w:val="00B37A83"/>
    <w:rsid w:val="00B922E2"/>
    <w:rsid w:val="00E4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2014-05-14T04:57:00Z</dcterms:created>
  <dcterms:modified xsi:type="dcterms:W3CDTF">2014-05-14T04:58:00Z</dcterms:modified>
</cp:coreProperties>
</file>